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375C4" w14:textId="77777777" w:rsidR="003E51F7" w:rsidRDefault="003E51F7" w:rsidP="004025D7">
      <w:pPr>
        <w:pStyle w:val="Title1"/>
        <w:rPr>
          <w:rFonts w:ascii="Times New Roman" w:hAnsi="Times New Roman"/>
        </w:rPr>
      </w:pPr>
    </w:p>
    <w:p w14:paraId="1FCC7CE3" w14:textId="77777777" w:rsidR="00767825" w:rsidRDefault="00767825" w:rsidP="00B929A0">
      <w:pPr>
        <w:pStyle w:val="Title1"/>
        <w:rPr>
          <w:rFonts w:ascii="Times New Roman" w:hAnsi="Times New Roman"/>
        </w:rPr>
      </w:pPr>
    </w:p>
    <w:p w14:paraId="5D3EC84A" w14:textId="77777777" w:rsidR="00767825" w:rsidRDefault="00767825" w:rsidP="00B929A0">
      <w:pPr>
        <w:pStyle w:val="Title1"/>
        <w:rPr>
          <w:rFonts w:ascii="Times New Roman" w:hAnsi="Times New Roman"/>
        </w:rPr>
      </w:pPr>
    </w:p>
    <w:p w14:paraId="4C7E6B11" w14:textId="77777777" w:rsidR="00767825" w:rsidRDefault="00767825" w:rsidP="00B929A0">
      <w:pPr>
        <w:pStyle w:val="Title1"/>
        <w:rPr>
          <w:rFonts w:ascii="Times New Roman" w:hAnsi="Times New Roman"/>
        </w:rPr>
      </w:pPr>
    </w:p>
    <w:p w14:paraId="7144250C" w14:textId="77777777" w:rsidR="00767825" w:rsidRDefault="00767825" w:rsidP="00B929A0">
      <w:pPr>
        <w:pStyle w:val="Title1"/>
        <w:rPr>
          <w:rFonts w:ascii="Times New Roman" w:hAnsi="Times New Roman"/>
        </w:rPr>
      </w:pPr>
    </w:p>
    <w:p w14:paraId="772A16AF" w14:textId="77777777" w:rsidR="00767825" w:rsidRDefault="00767825" w:rsidP="00B929A0">
      <w:pPr>
        <w:pStyle w:val="Title1"/>
        <w:rPr>
          <w:rFonts w:ascii="Times New Roman" w:hAnsi="Times New Roman"/>
        </w:rPr>
      </w:pPr>
    </w:p>
    <w:p w14:paraId="56F8C150" w14:textId="77777777" w:rsidR="00767825" w:rsidRDefault="00767825" w:rsidP="00B929A0">
      <w:pPr>
        <w:pStyle w:val="Title1"/>
        <w:rPr>
          <w:rFonts w:ascii="Times New Roman" w:hAnsi="Times New Roman"/>
        </w:rPr>
      </w:pPr>
    </w:p>
    <w:p w14:paraId="7D2685BF" w14:textId="6E8C3CB2" w:rsidR="00F10ABF" w:rsidRDefault="00206179" w:rsidP="00B929A0">
      <w:pPr>
        <w:pStyle w:val="Title1"/>
        <w:rPr>
          <w:rFonts w:ascii="Times New Roman" w:hAnsi="Times New Roman"/>
        </w:rPr>
      </w:pPr>
      <w:r>
        <w:rPr>
          <w:rFonts w:ascii="Times New Roman" w:hAnsi="Times New Roman"/>
        </w:rPr>
        <w:t>Effectiveness of</w:t>
      </w:r>
      <w:r w:rsidR="00CD79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Choice and Voice</w:t>
      </w:r>
    </w:p>
    <w:p w14:paraId="75CFC38D" w14:textId="65130ACD" w:rsidR="00411020" w:rsidRDefault="00206179" w:rsidP="00BE72B5">
      <w:pPr>
        <w:pStyle w:val="Title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 </w:t>
      </w:r>
      <w:r w:rsidR="00C1346D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Develop</w:t>
      </w:r>
      <w:r w:rsidR="00C1346D">
        <w:rPr>
          <w:rFonts w:ascii="Times New Roman" w:hAnsi="Times New Roman"/>
        </w:rPr>
        <w:t>ment of</w:t>
      </w:r>
      <w:r>
        <w:rPr>
          <w:rFonts w:ascii="Times New Roman" w:hAnsi="Times New Roman"/>
        </w:rPr>
        <w:t xml:space="preserve"> </w:t>
      </w:r>
      <w:proofErr w:type="spellStart"/>
      <w:r w:rsidR="00C1346D">
        <w:rPr>
          <w:rFonts w:ascii="Times New Roman" w:hAnsi="Times New Roman"/>
        </w:rPr>
        <w:t>e</w:t>
      </w:r>
      <w:r w:rsidR="00411020">
        <w:rPr>
          <w:rFonts w:ascii="Times New Roman" w:hAnsi="Times New Roman"/>
        </w:rPr>
        <w:t>Portfolio</w:t>
      </w:r>
      <w:r w:rsidR="00C1346D">
        <w:rPr>
          <w:rFonts w:ascii="Times New Roman" w:hAnsi="Times New Roman"/>
        </w:rPr>
        <w:t>s</w:t>
      </w:r>
      <w:proofErr w:type="spellEnd"/>
      <w:r w:rsidR="00411020">
        <w:rPr>
          <w:rFonts w:ascii="Times New Roman" w:hAnsi="Times New Roman"/>
        </w:rPr>
        <w:t xml:space="preserve"> </w:t>
      </w:r>
    </w:p>
    <w:p w14:paraId="2BBF0B42" w14:textId="1349A8BD" w:rsidR="004025D7" w:rsidRDefault="004025D7" w:rsidP="004025D7">
      <w:pPr>
        <w:pStyle w:val="Title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Cynthia Boothe </w:t>
      </w:r>
    </w:p>
    <w:p w14:paraId="0BDB078C" w14:textId="276C01EA" w:rsidR="003E51F7" w:rsidRPr="002C6DCA" w:rsidRDefault="003E51F7" w:rsidP="004025D7">
      <w:pPr>
        <w:pStyle w:val="Title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Lamar University </w:t>
      </w:r>
    </w:p>
    <w:p w14:paraId="31BECC5D" w14:textId="77777777" w:rsidR="002C6DCA" w:rsidRPr="002C6DCA" w:rsidRDefault="002C6DCA">
      <w:pPr>
        <w:pStyle w:val="Title1"/>
        <w:rPr>
          <w:rFonts w:ascii="Times New Roman" w:hAnsi="Times New Roman"/>
        </w:rPr>
      </w:pPr>
    </w:p>
    <w:p w14:paraId="7FB2D759" w14:textId="77777777" w:rsidR="002C6DCA" w:rsidRPr="002C6DCA" w:rsidRDefault="002C6DCA">
      <w:pPr>
        <w:pStyle w:val="Title1"/>
        <w:rPr>
          <w:rFonts w:ascii="Times New Roman" w:hAnsi="Times New Roman"/>
        </w:rPr>
      </w:pPr>
    </w:p>
    <w:p w14:paraId="0AFC6570" w14:textId="77777777" w:rsidR="002C6DCA" w:rsidRPr="002C6DCA" w:rsidRDefault="002C6DCA">
      <w:pPr>
        <w:pStyle w:val="Title1"/>
        <w:rPr>
          <w:rFonts w:ascii="Times New Roman" w:hAnsi="Times New Roman"/>
        </w:rPr>
      </w:pPr>
    </w:p>
    <w:p w14:paraId="0FCC2B5E" w14:textId="77777777" w:rsidR="002C6DCA" w:rsidRPr="002C6DCA" w:rsidRDefault="002C6DCA">
      <w:pPr>
        <w:pStyle w:val="Title1"/>
        <w:rPr>
          <w:rFonts w:ascii="Times New Roman" w:hAnsi="Times New Roman"/>
        </w:rPr>
      </w:pPr>
    </w:p>
    <w:p w14:paraId="26A87909" w14:textId="77777777" w:rsidR="002C6DCA" w:rsidRPr="002C6DCA" w:rsidRDefault="002C6DCA">
      <w:pPr>
        <w:pStyle w:val="Title1"/>
        <w:rPr>
          <w:rFonts w:ascii="Times New Roman" w:hAnsi="Times New Roman"/>
        </w:rPr>
      </w:pPr>
    </w:p>
    <w:p w14:paraId="2838177A" w14:textId="77777777" w:rsidR="002C6DCA" w:rsidRPr="002C6DCA" w:rsidRDefault="002C6DCA">
      <w:pPr>
        <w:pStyle w:val="Title1"/>
        <w:rPr>
          <w:rFonts w:ascii="Times New Roman" w:hAnsi="Times New Roman"/>
        </w:rPr>
      </w:pPr>
    </w:p>
    <w:p w14:paraId="01825723" w14:textId="2B6F8C19" w:rsidR="002C6DCA" w:rsidRPr="002C6DCA" w:rsidRDefault="002C6DCA">
      <w:pPr>
        <w:pStyle w:val="Title1"/>
        <w:rPr>
          <w:rFonts w:ascii="Times New Roman" w:hAnsi="Times New Roman"/>
        </w:rPr>
      </w:pPr>
    </w:p>
    <w:p w14:paraId="00558DA5" w14:textId="77777777" w:rsidR="002C6DCA" w:rsidRPr="002C6DCA" w:rsidRDefault="002C6DCA">
      <w:pPr>
        <w:pStyle w:val="Title1"/>
        <w:rPr>
          <w:rFonts w:ascii="Times New Roman" w:hAnsi="Times New Roman"/>
        </w:rPr>
      </w:pPr>
    </w:p>
    <w:p w14:paraId="6D27A1B2" w14:textId="77777777" w:rsidR="002C6DCA" w:rsidRPr="002C6DCA" w:rsidRDefault="002C6DCA">
      <w:pPr>
        <w:pStyle w:val="Title1"/>
        <w:rPr>
          <w:rFonts w:ascii="Times New Roman" w:hAnsi="Times New Roman"/>
        </w:rPr>
      </w:pPr>
    </w:p>
    <w:p w14:paraId="24731C31" w14:textId="77777777" w:rsidR="002C6DCA" w:rsidRPr="002C6DCA" w:rsidRDefault="002C6DCA">
      <w:pPr>
        <w:pStyle w:val="Title1"/>
        <w:rPr>
          <w:rFonts w:ascii="Times New Roman" w:hAnsi="Times New Roman"/>
        </w:rPr>
      </w:pPr>
    </w:p>
    <w:p w14:paraId="6F0D4ECD" w14:textId="77777777" w:rsidR="002C6DCA" w:rsidRPr="002C6DCA" w:rsidRDefault="002C6DCA">
      <w:pPr>
        <w:rPr>
          <w:rFonts w:eastAsia="ヒラギノ角ゴ Pro W3"/>
          <w:color w:val="000000"/>
          <w:szCs w:val="20"/>
        </w:rPr>
      </w:pPr>
      <w:r w:rsidRPr="002C6DCA">
        <w:br w:type="page"/>
      </w:r>
    </w:p>
    <w:p w14:paraId="4F0EBB09" w14:textId="77F2DDD5" w:rsidR="001514F9" w:rsidRPr="001514F9" w:rsidRDefault="001514F9" w:rsidP="001514F9">
      <w:pPr>
        <w:jc w:val="center"/>
        <w:rPr>
          <w:b/>
        </w:rPr>
      </w:pPr>
      <w:r>
        <w:rPr>
          <w:b/>
        </w:rPr>
        <w:lastRenderedPageBreak/>
        <w:t>Review of the Literature</w:t>
      </w:r>
    </w:p>
    <w:p w14:paraId="44757AAC" w14:textId="09FD7221" w:rsidR="004055E9" w:rsidRPr="00E843A3" w:rsidRDefault="007E3FD4" w:rsidP="00E843A3">
      <w:r>
        <w:t xml:space="preserve">Creating an </w:t>
      </w:r>
      <w:proofErr w:type="spellStart"/>
      <w:r>
        <w:t>ePortfolio</w:t>
      </w:r>
      <w:proofErr w:type="spellEnd"/>
      <w:r>
        <w:t xml:space="preserve"> in high school </w:t>
      </w:r>
      <w:r w:rsidR="004F2EC2">
        <w:t>is</w:t>
      </w:r>
      <w:r w:rsidR="00BC3739">
        <w:t xml:space="preserve"> an opportunity for students to </w:t>
      </w:r>
      <w:r w:rsidR="001945E5">
        <w:t xml:space="preserve">travel into the world equipped for the </w:t>
      </w:r>
      <w:r w:rsidR="00DE2A6D">
        <w:t>21</w:t>
      </w:r>
      <w:r w:rsidR="00DE2A6D" w:rsidRPr="00DE2A6D">
        <w:rPr>
          <w:vertAlign w:val="superscript"/>
        </w:rPr>
        <w:t>st</w:t>
      </w:r>
      <w:r w:rsidR="00DE2A6D">
        <w:t xml:space="preserve"> century. </w:t>
      </w:r>
      <w:r w:rsidR="00C14CE9">
        <w:t>The school systems of the past have been shown to stif</w:t>
      </w:r>
      <w:r w:rsidR="0078726B">
        <w:t>le</w:t>
      </w:r>
      <w:r w:rsidR="00C14CE9">
        <w:t xml:space="preserve"> student learning and squelch creativity</w:t>
      </w:r>
      <w:r w:rsidR="00FB5942">
        <w:t xml:space="preserve"> </w:t>
      </w:r>
      <w:r w:rsidR="001174A7">
        <w:t xml:space="preserve">by trying </w:t>
      </w:r>
      <w:r w:rsidR="00640F19">
        <w:t xml:space="preserve">to </w:t>
      </w:r>
      <w:r w:rsidR="005A13AD">
        <w:t>maintain</w:t>
      </w:r>
      <w:r w:rsidR="001174A7">
        <w:t xml:space="preserve"> a </w:t>
      </w:r>
      <w:r w:rsidR="00640F19">
        <w:t xml:space="preserve">rigid, </w:t>
      </w:r>
      <w:r w:rsidR="001174A7">
        <w:t>traditional</w:t>
      </w:r>
      <w:r w:rsidR="00640F19">
        <w:t xml:space="preserve">, </w:t>
      </w:r>
      <w:r w:rsidR="001174A7">
        <w:t>lecture style of learning</w:t>
      </w:r>
      <w:r w:rsidR="005B1D5A">
        <w:t xml:space="preserve"> </w:t>
      </w:r>
      <w:r w:rsidR="00FB5942">
        <w:t>(Hutton, 2014).</w:t>
      </w:r>
      <w:r w:rsidR="005B1D5A">
        <w:t xml:space="preserve"> </w:t>
      </w:r>
      <w:r w:rsidR="00FB5942">
        <w:t xml:space="preserve"> </w:t>
      </w:r>
      <w:r w:rsidR="007034CD">
        <w:t xml:space="preserve">The video </w:t>
      </w:r>
      <w:r w:rsidR="00B44ABA">
        <w:t xml:space="preserve">lecture </w:t>
      </w:r>
      <w:r w:rsidR="00155772">
        <w:t xml:space="preserve">by Hutton, et al. (2014) </w:t>
      </w:r>
      <w:r w:rsidR="00B44ABA">
        <w:t>demonstrates the value of student choice, voice, and ownership in a non-traditional school setting that he</w:t>
      </w:r>
      <w:r w:rsidR="00A869D5">
        <w:t xml:space="preserve"> developed. </w:t>
      </w:r>
      <w:r w:rsidR="00B44ABA">
        <w:t xml:space="preserve"> </w:t>
      </w:r>
      <w:r w:rsidR="00A26372">
        <w:t>Students are given choice</w:t>
      </w:r>
      <w:r w:rsidR="00EB42E9">
        <w:t>s</w:t>
      </w:r>
      <w:r w:rsidR="00A26372">
        <w:t xml:space="preserve"> in </w:t>
      </w:r>
      <w:r w:rsidR="00EB42E9">
        <w:t xml:space="preserve">deciding </w:t>
      </w:r>
      <w:r w:rsidR="00A26372">
        <w:t xml:space="preserve">what they want to learn, </w:t>
      </w:r>
      <w:r w:rsidR="00EB42E9">
        <w:t xml:space="preserve">when they want to learn, what they will do for homework, the hours set, </w:t>
      </w:r>
      <w:r w:rsidR="00320619">
        <w:t xml:space="preserve">and even play a role in choosing </w:t>
      </w:r>
      <w:r w:rsidR="00B44ABA">
        <w:t xml:space="preserve">school </w:t>
      </w:r>
      <w:r w:rsidR="00320619">
        <w:t xml:space="preserve">personnel. Credit is given to students for cooking, working, and tending to family matters in a real work setting. As a result, students as young as 13 are proficient at chosen jobs and advancing their own learning. </w:t>
      </w:r>
      <w:r w:rsidR="004020FE">
        <w:t>What is the impact of giving students voice and choice in</w:t>
      </w:r>
      <w:r w:rsidR="00446EFA">
        <w:t xml:space="preserve"> the development of their </w:t>
      </w:r>
      <w:proofErr w:type="spellStart"/>
      <w:r w:rsidR="00446EFA">
        <w:t>ePortfolio</w:t>
      </w:r>
      <w:proofErr w:type="spellEnd"/>
      <w:r w:rsidR="00446EFA">
        <w:t xml:space="preserve">? </w:t>
      </w:r>
      <w:r w:rsidR="00527FD1">
        <w:t xml:space="preserve">How </w:t>
      </w:r>
      <w:r w:rsidR="001978E0">
        <w:t>does empowering students in grades 9-12</w:t>
      </w:r>
      <w:r w:rsidR="006F00E4">
        <w:t xml:space="preserve"> to use their own choice and voice in creating </w:t>
      </w:r>
      <w:r w:rsidR="00E16E10">
        <w:t>their</w:t>
      </w:r>
      <w:r w:rsidR="006F00E4">
        <w:t xml:space="preserve"> </w:t>
      </w:r>
      <w:proofErr w:type="spellStart"/>
      <w:r w:rsidR="006F00E4">
        <w:t>ePortfolio</w:t>
      </w:r>
      <w:proofErr w:type="spellEnd"/>
      <w:r w:rsidR="006F00E4">
        <w:t xml:space="preserve"> improve the </w:t>
      </w:r>
      <w:r w:rsidR="00E16E10">
        <w:t>quality of their work</w:t>
      </w:r>
      <w:r w:rsidR="006F00E4">
        <w:t xml:space="preserve">? </w:t>
      </w:r>
      <w:r w:rsidR="00E16E10">
        <w:t xml:space="preserve"> </w:t>
      </w:r>
      <w:r w:rsidR="00CF0588" w:rsidRPr="002C6DCA">
        <w:t xml:space="preserve">The </w:t>
      </w:r>
      <w:r w:rsidR="00CF0588">
        <w:t xml:space="preserve">evidence </w:t>
      </w:r>
      <w:r w:rsidR="00C87D5C">
        <w:t xml:space="preserve">from different studies </w:t>
      </w:r>
      <w:r w:rsidR="00CF0588">
        <w:t xml:space="preserve">point to student choice in the creation of their </w:t>
      </w:r>
      <w:proofErr w:type="spellStart"/>
      <w:r w:rsidR="00CF0588">
        <w:t>ePortfolio</w:t>
      </w:r>
      <w:proofErr w:type="spellEnd"/>
      <w:r w:rsidR="00CF0588">
        <w:t>, as a way to boost their interest</w:t>
      </w:r>
      <w:r w:rsidR="00CF0588" w:rsidRPr="002C6DCA">
        <w:t xml:space="preserve">, </w:t>
      </w:r>
      <w:r w:rsidR="00CF0588">
        <w:t>increase motivation, along with allowing a personal expression of creativity.</w:t>
      </w:r>
      <w:r w:rsidR="00D45F62">
        <w:t xml:space="preserve"> </w:t>
      </w:r>
      <w:r w:rsidR="00C03A26" w:rsidRPr="00C03A26">
        <w:rPr>
          <w:color w:val="000000" w:themeColor="text1"/>
        </w:rPr>
        <w:t>Technol</w:t>
      </w:r>
      <w:r w:rsidR="00C03A26">
        <w:rPr>
          <w:color w:val="000000" w:themeColor="text1"/>
        </w:rPr>
        <w:t xml:space="preserve">ogy has significantly changed the </w:t>
      </w:r>
      <w:r w:rsidR="00A66AA1">
        <w:rPr>
          <w:color w:val="000000" w:themeColor="text1"/>
        </w:rPr>
        <w:t xml:space="preserve">appeal, usefulness, need and ability of students to present themselves in a digital format </w:t>
      </w:r>
      <w:r w:rsidR="00115922">
        <w:rPr>
          <w:color w:val="000000" w:themeColor="text1"/>
        </w:rPr>
        <w:t>on</w:t>
      </w:r>
      <w:r w:rsidR="00A66AA1">
        <w:rPr>
          <w:color w:val="000000" w:themeColor="text1"/>
        </w:rPr>
        <w:t xml:space="preserve"> th</w:t>
      </w:r>
      <w:r w:rsidR="0044572C">
        <w:rPr>
          <w:color w:val="000000" w:themeColor="text1"/>
        </w:rPr>
        <w:t>is new</w:t>
      </w:r>
      <w:r w:rsidR="00B16BF1">
        <w:rPr>
          <w:color w:val="000000" w:themeColor="text1"/>
        </w:rPr>
        <w:t xml:space="preserve">, </w:t>
      </w:r>
      <w:r w:rsidR="00CC70BE">
        <w:rPr>
          <w:color w:val="000000" w:themeColor="text1"/>
        </w:rPr>
        <w:t xml:space="preserve">albeit </w:t>
      </w:r>
      <w:r w:rsidR="00B16BF1">
        <w:rPr>
          <w:color w:val="000000" w:themeColor="text1"/>
        </w:rPr>
        <w:t>forced,</w:t>
      </w:r>
      <w:r w:rsidR="0044572C">
        <w:rPr>
          <w:color w:val="000000" w:themeColor="text1"/>
        </w:rPr>
        <w:t xml:space="preserve"> technology</w:t>
      </w:r>
      <w:r w:rsidR="00A66AA1">
        <w:rPr>
          <w:color w:val="000000" w:themeColor="text1"/>
        </w:rPr>
        <w:t xml:space="preserve"> frontier. </w:t>
      </w:r>
      <w:r w:rsidR="00C972F5">
        <w:rPr>
          <w:color w:val="000000" w:themeColor="text1"/>
        </w:rPr>
        <w:t>With the onset of the COVID-19 pandemic, more schools have progressed to an online format</w:t>
      </w:r>
      <w:r w:rsidR="00115922">
        <w:rPr>
          <w:color w:val="000000" w:themeColor="text1"/>
        </w:rPr>
        <w:t xml:space="preserve"> for teaching and learning.</w:t>
      </w:r>
      <w:r w:rsidR="00806B60">
        <w:rPr>
          <w:color w:val="000000" w:themeColor="text1"/>
        </w:rPr>
        <w:t xml:space="preserve"> </w:t>
      </w:r>
      <w:r w:rsidR="00115922">
        <w:rPr>
          <w:color w:val="000000" w:themeColor="text1"/>
        </w:rPr>
        <w:t xml:space="preserve"> Remote and blended learning are becoming the new normal</w:t>
      </w:r>
      <w:r w:rsidR="00B16BF1">
        <w:rPr>
          <w:color w:val="000000" w:themeColor="text1"/>
        </w:rPr>
        <w:t xml:space="preserve"> in many areas. </w:t>
      </w:r>
      <w:r w:rsidR="00115922">
        <w:rPr>
          <w:color w:val="000000" w:themeColor="text1"/>
        </w:rPr>
        <w:t xml:space="preserve">This upward trend in the use of technology has reinforced, and even opened the door for, the </w:t>
      </w:r>
      <w:r w:rsidR="00F57030">
        <w:rPr>
          <w:color w:val="000000" w:themeColor="text1"/>
        </w:rPr>
        <w:t>acceptance of online formats as useful</w:t>
      </w:r>
      <w:r w:rsidR="00B16BF1">
        <w:rPr>
          <w:color w:val="000000" w:themeColor="text1"/>
        </w:rPr>
        <w:t>,</w:t>
      </w:r>
      <w:r w:rsidR="00F57030">
        <w:rPr>
          <w:color w:val="000000" w:themeColor="text1"/>
        </w:rPr>
        <w:t xml:space="preserve"> and necessary.</w:t>
      </w:r>
    </w:p>
    <w:p w14:paraId="554BF964" w14:textId="34C452C2" w:rsidR="002C6DCA" w:rsidRPr="00D45F62" w:rsidRDefault="00D45F62" w:rsidP="00334A53">
      <w:pPr>
        <w:pStyle w:val="Heading1"/>
        <w:rPr>
          <w:color w:val="000000" w:themeColor="text1"/>
        </w:rPr>
      </w:pPr>
      <w:r w:rsidRPr="00D45F62">
        <w:rPr>
          <w:color w:val="000000" w:themeColor="text1"/>
        </w:rPr>
        <w:lastRenderedPageBreak/>
        <w:t>Wh</w:t>
      </w:r>
      <w:r w:rsidR="006A1E12">
        <w:rPr>
          <w:color w:val="000000" w:themeColor="text1"/>
        </w:rPr>
        <w:t>at</w:t>
      </w:r>
      <w:r w:rsidRPr="00D45F62">
        <w:rPr>
          <w:color w:val="000000" w:themeColor="text1"/>
        </w:rPr>
        <w:t xml:space="preserve"> De</w:t>
      </w:r>
      <w:r w:rsidR="006A1E12">
        <w:rPr>
          <w:color w:val="000000" w:themeColor="text1"/>
        </w:rPr>
        <w:t xml:space="preserve">termines </w:t>
      </w:r>
      <w:r w:rsidR="008F00D3">
        <w:rPr>
          <w:color w:val="000000" w:themeColor="text1"/>
        </w:rPr>
        <w:t>t</w:t>
      </w:r>
      <w:r w:rsidRPr="00D45F62">
        <w:rPr>
          <w:color w:val="000000" w:themeColor="text1"/>
        </w:rPr>
        <w:t>he Content</w:t>
      </w:r>
      <w:r>
        <w:rPr>
          <w:color w:val="000000" w:themeColor="text1"/>
        </w:rPr>
        <w:t xml:space="preserve"> of an </w:t>
      </w:r>
      <w:proofErr w:type="spellStart"/>
      <w:r>
        <w:rPr>
          <w:color w:val="000000" w:themeColor="text1"/>
        </w:rPr>
        <w:t>ePortfolio</w:t>
      </w:r>
      <w:proofErr w:type="spellEnd"/>
      <w:r w:rsidRPr="00D45F62">
        <w:rPr>
          <w:color w:val="000000" w:themeColor="text1"/>
        </w:rPr>
        <w:t xml:space="preserve">? </w:t>
      </w:r>
    </w:p>
    <w:p w14:paraId="5EAB57FA" w14:textId="5ECB0154" w:rsidR="00334A53" w:rsidRPr="004025D7" w:rsidRDefault="008C4759" w:rsidP="008F00D3">
      <w:pPr>
        <w:rPr>
          <w:color w:val="FF0000"/>
        </w:rPr>
      </w:pPr>
      <w:r w:rsidRPr="008F00D3">
        <w:rPr>
          <w:color w:val="000000" w:themeColor="text1"/>
        </w:rPr>
        <w:t xml:space="preserve">The content of </w:t>
      </w:r>
      <w:proofErr w:type="spellStart"/>
      <w:r w:rsidRPr="008F00D3">
        <w:rPr>
          <w:color w:val="000000" w:themeColor="text1"/>
        </w:rPr>
        <w:t>ePortfolios</w:t>
      </w:r>
      <w:proofErr w:type="spellEnd"/>
      <w:r w:rsidRPr="008F00D3">
        <w:rPr>
          <w:color w:val="000000" w:themeColor="text1"/>
        </w:rPr>
        <w:t xml:space="preserve"> can vary, along with the</w:t>
      </w:r>
      <w:r w:rsidR="00CB4A9E">
        <w:rPr>
          <w:color w:val="000000" w:themeColor="text1"/>
        </w:rPr>
        <w:t xml:space="preserve"> audience and</w:t>
      </w:r>
      <w:r w:rsidRPr="008F00D3">
        <w:rPr>
          <w:color w:val="000000" w:themeColor="text1"/>
        </w:rPr>
        <w:t xml:space="preserve"> </w:t>
      </w:r>
      <w:r w:rsidR="007153EA" w:rsidRPr="008F00D3">
        <w:rPr>
          <w:color w:val="000000" w:themeColor="text1"/>
        </w:rPr>
        <w:t xml:space="preserve">purpose for creating it. </w:t>
      </w:r>
      <w:r w:rsidR="008F00D3" w:rsidRPr="008F00D3">
        <w:rPr>
          <w:color w:val="000000" w:themeColor="text1"/>
        </w:rPr>
        <w:t xml:space="preserve">High school students creating an </w:t>
      </w:r>
      <w:proofErr w:type="spellStart"/>
      <w:r w:rsidR="008F00D3" w:rsidRPr="008F00D3">
        <w:rPr>
          <w:color w:val="000000" w:themeColor="text1"/>
        </w:rPr>
        <w:t>ePortfolio</w:t>
      </w:r>
      <w:proofErr w:type="spellEnd"/>
      <w:r w:rsidR="008F00D3" w:rsidRPr="008F00D3">
        <w:rPr>
          <w:color w:val="000000" w:themeColor="text1"/>
        </w:rPr>
        <w:t xml:space="preserve"> will usually have close </w:t>
      </w:r>
      <w:r w:rsidR="00E0588F">
        <w:rPr>
          <w:color w:val="000000" w:themeColor="text1"/>
        </w:rPr>
        <w:t xml:space="preserve">initial </w:t>
      </w:r>
      <w:r w:rsidR="008F00D3" w:rsidRPr="008F00D3">
        <w:rPr>
          <w:color w:val="000000" w:themeColor="text1"/>
        </w:rPr>
        <w:t>guidance as well as an outline</w:t>
      </w:r>
      <w:r w:rsidR="008F00D3">
        <w:rPr>
          <w:color w:val="000000" w:themeColor="text1"/>
        </w:rPr>
        <w:t>, provided by</w:t>
      </w:r>
      <w:r w:rsidR="00B16BF1">
        <w:rPr>
          <w:color w:val="000000" w:themeColor="text1"/>
        </w:rPr>
        <w:t xml:space="preserve"> a</w:t>
      </w:r>
      <w:r w:rsidR="008F00D3">
        <w:rPr>
          <w:color w:val="000000" w:themeColor="text1"/>
        </w:rPr>
        <w:t xml:space="preserve"> teacher, facilitator, or instructor. </w:t>
      </w:r>
      <w:r w:rsidR="008F00D3" w:rsidRPr="008F00D3">
        <w:rPr>
          <w:color w:val="000000" w:themeColor="text1"/>
        </w:rPr>
        <w:t xml:space="preserve"> </w:t>
      </w:r>
      <w:r w:rsidR="006A1E12">
        <w:rPr>
          <w:color w:val="000000" w:themeColor="text1"/>
        </w:rPr>
        <w:t xml:space="preserve">Examples of existing </w:t>
      </w:r>
      <w:proofErr w:type="spellStart"/>
      <w:r w:rsidR="006A1E12">
        <w:rPr>
          <w:color w:val="000000" w:themeColor="text1"/>
        </w:rPr>
        <w:t>ePortfolios</w:t>
      </w:r>
      <w:proofErr w:type="spellEnd"/>
      <w:r w:rsidR="006A1E12">
        <w:rPr>
          <w:color w:val="000000" w:themeColor="text1"/>
        </w:rPr>
        <w:t xml:space="preserve"> are</w:t>
      </w:r>
      <w:r w:rsidR="008C2A31">
        <w:rPr>
          <w:color w:val="000000" w:themeColor="text1"/>
        </w:rPr>
        <w:t xml:space="preserve"> accessible to students</w:t>
      </w:r>
      <w:r w:rsidR="006A1E12">
        <w:rPr>
          <w:color w:val="000000" w:themeColor="text1"/>
        </w:rPr>
        <w:t xml:space="preserve"> to </w:t>
      </w:r>
      <w:r w:rsidR="00FC30E7">
        <w:rPr>
          <w:color w:val="000000" w:themeColor="text1"/>
        </w:rPr>
        <w:t>observe</w:t>
      </w:r>
      <w:r w:rsidR="006A1E12">
        <w:rPr>
          <w:color w:val="000000" w:themeColor="text1"/>
        </w:rPr>
        <w:t xml:space="preserve"> </w:t>
      </w:r>
      <w:r w:rsidR="00FC30E7">
        <w:rPr>
          <w:color w:val="000000" w:themeColor="text1"/>
        </w:rPr>
        <w:t>the different</w:t>
      </w:r>
      <w:r w:rsidR="00C13256">
        <w:rPr>
          <w:color w:val="000000" w:themeColor="text1"/>
        </w:rPr>
        <w:t xml:space="preserve"> styles, types, and </w:t>
      </w:r>
      <w:r w:rsidR="008C2A31">
        <w:rPr>
          <w:color w:val="000000" w:themeColor="text1"/>
        </w:rPr>
        <w:t xml:space="preserve">uses for </w:t>
      </w:r>
      <w:proofErr w:type="spellStart"/>
      <w:r w:rsidR="008C2A31">
        <w:rPr>
          <w:color w:val="000000" w:themeColor="text1"/>
        </w:rPr>
        <w:t>ePortfolios</w:t>
      </w:r>
      <w:proofErr w:type="spellEnd"/>
      <w:r w:rsidR="008C2A31">
        <w:rPr>
          <w:color w:val="000000" w:themeColor="text1"/>
        </w:rPr>
        <w:t xml:space="preserve">. </w:t>
      </w:r>
    </w:p>
    <w:p w14:paraId="6E5B0C2D" w14:textId="78177DD2" w:rsidR="002C6DCA" w:rsidRPr="003E2A94" w:rsidRDefault="003E2A94" w:rsidP="00334A53">
      <w:pPr>
        <w:pStyle w:val="Heading2"/>
        <w:rPr>
          <w:color w:val="000000" w:themeColor="text1"/>
        </w:rPr>
      </w:pPr>
      <w:r w:rsidRPr="003E2A94">
        <w:rPr>
          <w:color w:val="000000" w:themeColor="text1"/>
        </w:rPr>
        <w:t xml:space="preserve">Audience </w:t>
      </w:r>
    </w:p>
    <w:p w14:paraId="35EF0BF1" w14:textId="6B2302E8" w:rsidR="002C6DCA" w:rsidRPr="004025D7" w:rsidRDefault="003E2A94" w:rsidP="00C57F0F">
      <w:pPr>
        <w:rPr>
          <w:color w:val="FF0000"/>
        </w:rPr>
      </w:pPr>
      <w:r w:rsidRPr="000F1078">
        <w:rPr>
          <w:color w:val="000000" w:themeColor="text1"/>
        </w:rPr>
        <w:t xml:space="preserve">Determining the audience for the </w:t>
      </w:r>
      <w:proofErr w:type="spellStart"/>
      <w:r w:rsidRPr="000F1078">
        <w:rPr>
          <w:color w:val="000000" w:themeColor="text1"/>
        </w:rPr>
        <w:t>ePortfolio</w:t>
      </w:r>
      <w:proofErr w:type="spellEnd"/>
      <w:r w:rsidRPr="000F1078">
        <w:rPr>
          <w:color w:val="000000" w:themeColor="text1"/>
        </w:rPr>
        <w:t xml:space="preserve"> is an important dynamic to ensure</w:t>
      </w:r>
      <w:r w:rsidR="00C57F0F" w:rsidRPr="000F1078">
        <w:rPr>
          <w:color w:val="000000" w:themeColor="text1"/>
        </w:rPr>
        <w:t xml:space="preserve"> relative content</w:t>
      </w:r>
      <w:r w:rsidR="00A276D5">
        <w:rPr>
          <w:color w:val="000000" w:themeColor="text1"/>
        </w:rPr>
        <w:t xml:space="preserve"> that supports the desired outcome. </w:t>
      </w:r>
      <w:r w:rsidR="00F038CB">
        <w:rPr>
          <w:color w:val="000000" w:themeColor="text1"/>
        </w:rPr>
        <w:t xml:space="preserve">One possibility, is that </w:t>
      </w:r>
      <w:r w:rsidR="00A276D5">
        <w:rPr>
          <w:color w:val="000000" w:themeColor="text1"/>
        </w:rPr>
        <w:t xml:space="preserve">it will be used to </w:t>
      </w:r>
      <w:r w:rsidR="000A0256">
        <w:rPr>
          <w:color w:val="000000" w:themeColor="text1"/>
        </w:rPr>
        <w:t>transport high school information to a college setting</w:t>
      </w:r>
      <w:r w:rsidR="008D672D">
        <w:rPr>
          <w:color w:val="000000" w:themeColor="text1"/>
        </w:rPr>
        <w:t>,</w:t>
      </w:r>
      <w:r w:rsidR="00F038CB">
        <w:rPr>
          <w:color w:val="000000" w:themeColor="text1"/>
        </w:rPr>
        <w:t xml:space="preserve"> displaying and highlighting important events</w:t>
      </w:r>
      <w:r w:rsidR="008D672D">
        <w:rPr>
          <w:color w:val="000000" w:themeColor="text1"/>
        </w:rPr>
        <w:t xml:space="preserve"> throughout the high school years. </w:t>
      </w:r>
      <w:r w:rsidR="00F038CB">
        <w:rPr>
          <w:color w:val="000000" w:themeColor="text1"/>
        </w:rPr>
        <w:t xml:space="preserve"> </w:t>
      </w:r>
      <w:r w:rsidR="00544B0A">
        <w:rPr>
          <w:color w:val="000000" w:themeColor="text1"/>
        </w:rPr>
        <w:t xml:space="preserve">Another option </w:t>
      </w:r>
      <w:r w:rsidR="0051217D">
        <w:rPr>
          <w:color w:val="000000" w:themeColor="text1"/>
        </w:rPr>
        <w:t xml:space="preserve">is </w:t>
      </w:r>
      <w:r w:rsidR="00F56BAE">
        <w:rPr>
          <w:color w:val="000000" w:themeColor="text1"/>
        </w:rPr>
        <w:t xml:space="preserve">preparation for the workforce. Each has an audience with </w:t>
      </w:r>
      <w:r w:rsidR="00E46AF2">
        <w:rPr>
          <w:color w:val="000000" w:themeColor="text1"/>
        </w:rPr>
        <w:t xml:space="preserve">different agendas and expectations. </w:t>
      </w:r>
      <w:r w:rsidR="000A0256">
        <w:rPr>
          <w:color w:val="000000" w:themeColor="text1"/>
        </w:rPr>
        <w:t xml:space="preserve"> </w:t>
      </w:r>
    </w:p>
    <w:p w14:paraId="2EA9DE1D" w14:textId="78A91E8D" w:rsidR="002C6DCA" w:rsidRPr="004025D7" w:rsidRDefault="00E46AF2" w:rsidP="00975B52">
      <w:pPr>
        <w:pStyle w:val="Body"/>
        <w:rPr>
          <w:b/>
          <w:color w:val="FF0000"/>
        </w:rPr>
      </w:pPr>
      <w:r w:rsidRPr="00E46AF2">
        <w:rPr>
          <w:rStyle w:val="Heading3APA"/>
          <w:color w:val="000000" w:themeColor="text1"/>
        </w:rPr>
        <w:t>College or higher educatio</w:t>
      </w:r>
      <w:r w:rsidRPr="00D73276">
        <w:rPr>
          <w:rStyle w:val="Heading3APA"/>
          <w:color w:val="000000" w:themeColor="text1"/>
        </w:rPr>
        <w:t>n</w:t>
      </w:r>
      <w:r w:rsidR="00AA0855" w:rsidRPr="00D73276">
        <w:rPr>
          <w:rStyle w:val="Heading3APA"/>
          <w:color w:val="000000" w:themeColor="text1"/>
        </w:rPr>
        <w:t xml:space="preserve">. </w:t>
      </w:r>
      <w:r w:rsidR="00975B52" w:rsidRPr="00D73276">
        <w:rPr>
          <w:rStyle w:val="Heading3APA"/>
          <w:color w:val="000000" w:themeColor="text1"/>
        </w:rPr>
        <w:t xml:space="preserve"> </w:t>
      </w:r>
      <w:r w:rsidR="00303FDF">
        <w:rPr>
          <w:color w:val="000000" w:themeColor="text1"/>
        </w:rPr>
        <w:t xml:space="preserve">Students that are planning to attend college or further academic pursuits, will want to highlight academic accomplishments and endeavors. </w:t>
      </w:r>
      <w:r w:rsidR="004E7649">
        <w:rPr>
          <w:color w:val="000000" w:themeColor="text1"/>
        </w:rPr>
        <w:t xml:space="preserve">Special awards, </w:t>
      </w:r>
      <w:r w:rsidR="006A3173">
        <w:rPr>
          <w:color w:val="000000" w:themeColor="text1"/>
        </w:rPr>
        <w:t xml:space="preserve">goals achieved, </w:t>
      </w:r>
      <w:r w:rsidR="00463A65">
        <w:rPr>
          <w:color w:val="000000" w:themeColor="text1"/>
        </w:rPr>
        <w:t>extra-curricular activities</w:t>
      </w:r>
      <w:r w:rsidR="00F17FA7">
        <w:rPr>
          <w:color w:val="000000" w:themeColor="text1"/>
        </w:rPr>
        <w:t>, fine arts</w:t>
      </w:r>
      <w:r w:rsidR="001724FC">
        <w:rPr>
          <w:color w:val="000000" w:themeColor="text1"/>
        </w:rPr>
        <w:t xml:space="preserve"> skills, athletic prowess,</w:t>
      </w:r>
      <w:r w:rsidR="00F17FA7">
        <w:rPr>
          <w:color w:val="000000" w:themeColor="text1"/>
        </w:rPr>
        <w:t xml:space="preserve"> and </w:t>
      </w:r>
      <w:r w:rsidR="00463A65">
        <w:rPr>
          <w:color w:val="000000" w:themeColor="text1"/>
        </w:rPr>
        <w:t>academic awards</w:t>
      </w:r>
      <w:r w:rsidR="00F17FA7">
        <w:rPr>
          <w:color w:val="000000" w:themeColor="text1"/>
        </w:rPr>
        <w:t xml:space="preserve"> may be </w:t>
      </w:r>
      <w:r w:rsidR="001724FC">
        <w:rPr>
          <w:color w:val="000000" w:themeColor="text1"/>
        </w:rPr>
        <w:t>displayed</w:t>
      </w:r>
      <w:r w:rsidR="00040BBB">
        <w:rPr>
          <w:color w:val="000000" w:themeColor="text1"/>
        </w:rPr>
        <w:t xml:space="preserve">. </w:t>
      </w:r>
    </w:p>
    <w:p w14:paraId="45BAD5E7" w14:textId="0F064EAC" w:rsidR="002C6DCA" w:rsidRPr="004025D7" w:rsidRDefault="00616C83" w:rsidP="00975B52">
      <w:pPr>
        <w:pStyle w:val="Body"/>
        <w:rPr>
          <w:rStyle w:val="Heading4APA"/>
          <w:color w:val="FF0000"/>
        </w:rPr>
      </w:pPr>
      <w:r w:rsidRPr="00616C83">
        <w:rPr>
          <w:rStyle w:val="Heading4APA"/>
          <w:color w:val="000000" w:themeColor="text1"/>
        </w:rPr>
        <w:t>Workforce</w:t>
      </w:r>
      <w:r w:rsidR="00AA0855" w:rsidRPr="00274B04">
        <w:rPr>
          <w:rStyle w:val="Heading4APA"/>
          <w:color w:val="000000" w:themeColor="text1"/>
        </w:rPr>
        <w:t>.</w:t>
      </w:r>
      <w:r w:rsidR="00AA0855" w:rsidRPr="004025D7">
        <w:rPr>
          <w:rStyle w:val="Heading4APA"/>
          <w:color w:val="FF0000"/>
        </w:rPr>
        <w:t xml:space="preserve"> </w:t>
      </w:r>
      <w:r w:rsidR="00040BBB">
        <w:rPr>
          <w:color w:val="000000" w:themeColor="text1"/>
        </w:rPr>
        <w:t xml:space="preserve">Students graduating with the intention of transitioning directly to the workforce </w:t>
      </w:r>
      <w:r w:rsidR="00050E7E">
        <w:rPr>
          <w:color w:val="000000" w:themeColor="text1"/>
        </w:rPr>
        <w:t xml:space="preserve">will have their focus on </w:t>
      </w:r>
      <w:r w:rsidR="007B1EA7">
        <w:rPr>
          <w:color w:val="000000" w:themeColor="text1"/>
        </w:rPr>
        <w:t xml:space="preserve">different aspects of their high school education. More emphasis would be placed on the classes, activities, and job experience that relates to the desired job acquisition. </w:t>
      </w:r>
      <w:r w:rsidR="009D307C">
        <w:rPr>
          <w:color w:val="000000" w:themeColor="text1"/>
        </w:rPr>
        <w:t xml:space="preserve">Classes such as Agriculture, Welding, Engineering, Nursing, </w:t>
      </w:r>
      <w:r w:rsidR="00DA6E30">
        <w:rPr>
          <w:color w:val="000000" w:themeColor="text1"/>
        </w:rPr>
        <w:t xml:space="preserve">Auto-Tech, and </w:t>
      </w:r>
      <w:r w:rsidR="006B681F">
        <w:rPr>
          <w:color w:val="000000" w:themeColor="text1"/>
        </w:rPr>
        <w:t xml:space="preserve">Fine Arts would be more interested in the display of experience in the related field. </w:t>
      </w:r>
      <w:r w:rsidR="00040BBB">
        <w:rPr>
          <w:color w:val="000000" w:themeColor="text1"/>
        </w:rPr>
        <w:t xml:space="preserve"> </w:t>
      </w:r>
    </w:p>
    <w:p w14:paraId="55B75C34" w14:textId="6E46BFA6" w:rsidR="002F18D5" w:rsidRPr="00C61F76" w:rsidRDefault="00A93530" w:rsidP="002F18D5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Choice in Content </w:t>
      </w:r>
      <w:r w:rsidR="009D34A3">
        <w:rPr>
          <w:color w:val="000000" w:themeColor="text1"/>
        </w:rPr>
        <w:t xml:space="preserve"> </w:t>
      </w:r>
      <w:r w:rsidR="00C61F76" w:rsidRPr="00C61F76">
        <w:rPr>
          <w:color w:val="000000" w:themeColor="text1"/>
        </w:rPr>
        <w:t xml:space="preserve"> </w:t>
      </w:r>
    </w:p>
    <w:p w14:paraId="765927A8" w14:textId="66F66CB6" w:rsidR="002F18D5" w:rsidRPr="004025D7" w:rsidRDefault="00924850" w:rsidP="002F18D5">
      <w:pPr>
        <w:rPr>
          <w:color w:val="FF0000"/>
        </w:rPr>
      </w:pPr>
      <w:r>
        <w:rPr>
          <w:color w:val="000000" w:themeColor="text1"/>
        </w:rPr>
        <w:t xml:space="preserve">In </w:t>
      </w:r>
      <w:r w:rsidR="00283254">
        <w:rPr>
          <w:color w:val="000000" w:themeColor="text1"/>
        </w:rPr>
        <w:t xml:space="preserve">a </w:t>
      </w:r>
      <w:r w:rsidR="00E12563">
        <w:rPr>
          <w:color w:val="000000" w:themeColor="text1"/>
        </w:rPr>
        <w:t xml:space="preserve">recent </w:t>
      </w:r>
      <w:r w:rsidR="00283254">
        <w:rPr>
          <w:color w:val="000000" w:themeColor="text1"/>
        </w:rPr>
        <w:t>research</w:t>
      </w:r>
      <w:r w:rsidR="00E12563">
        <w:rPr>
          <w:color w:val="000000" w:themeColor="text1"/>
        </w:rPr>
        <w:t xml:space="preserve"> study </w:t>
      </w:r>
      <w:r w:rsidR="003C1FA6">
        <w:rPr>
          <w:color w:val="000000" w:themeColor="text1"/>
        </w:rPr>
        <w:t>conducted over the Digital Leading and Learning Program (DLL) here at Lamar Unive</w:t>
      </w:r>
      <w:r w:rsidR="004D2B13">
        <w:rPr>
          <w:color w:val="000000" w:themeColor="text1"/>
        </w:rPr>
        <w:t xml:space="preserve">rsity, </w:t>
      </w:r>
      <w:r w:rsidR="00E12563">
        <w:rPr>
          <w:color w:val="000000" w:themeColor="text1"/>
        </w:rPr>
        <w:t>it was shown th</w:t>
      </w:r>
      <w:r w:rsidR="003F1D5A">
        <w:rPr>
          <w:color w:val="000000" w:themeColor="text1"/>
        </w:rPr>
        <w:t>at the COVA app</w:t>
      </w:r>
      <w:r w:rsidR="002A5169">
        <w:rPr>
          <w:color w:val="000000" w:themeColor="text1"/>
        </w:rPr>
        <w:t>roach ha</w:t>
      </w:r>
      <w:r w:rsidR="007A1E03">
        <w:rPr>
          <w:color w:val="000000" w:themeColor="text1"/>
        </w:rPr>
        <w:t>s</w:t>
      </w:r>
      <w:r w:rsidR="002A5169">
        <w:rPr>
          <w:color w:val="000000" w:themeColor="text1"/>
        </w:rPr>
        <w:t xml:space="preserve"> a positive impact on </w:t>
      </w:r>
      <w:r w:rsidR="002A5169">
        <w:rPr>
          <w:color w:val="000000" w:themeColor="text1"/>
        </w:rPr>
        <w:lastRenderedPageBreak/>
        <w:t>the learners in the program</w:t>
      </w:r>
      <w:r w:rsidR="001B2711">
        <w:rPr>
          <w:color w:val="000000" w:themeColor="text1"/>
        </w:rPr>
        <w:t xml:space="preserve"> </w:t>
      </w:r>
      <w:r w:rsidR="000B3062">
        <w:rPr>
          <w:color w:val="000000" w:themeColor="text1"/>
        </w:rPr>
        <w:t>(</w:t>
      </w:r>
      <w:proofErr w:type="spellStart"/>
      <w:r w:rsidR="000B3062">
        <w:rPr>
          <w:color w:val="000000" w:themeColor="text1"/>
        </w:rPr>
        <w:t>Harapnuik</w:t>
      </w:r>
      <w:proofErr w:type="spellEnd"/>
      <w:r w:rsidR="000B3062">
        <w:rPr>
          <w:color w:val="000000" w:themeColor="text1"/>
        </w:rPr>
        <w:t>, Thibodeaux, &amp; Cummings 2018).</w:t>
      </w:r>
      <w:r w:rsidR="00B869D6">
        <w:rPr>
          <w:color w:val="000000" w:themeColor="text1"/>
        </w:rPr>
        <w:t xml:space="preserve"> </w:t>
      </w:r>
      <w:r w:rsidR="0075230D">
        <w:rPr>
          <w:color w:val="000000" w:themeColor="text1"/>
        </w:rPr>
        <w:t xml:space="preserve">Learners </w:t>
      </w:r>
      <w:r w:rsidR="007A1E03">
        <w:rPr>
          <w:color w:val="000000" w:themeColor="text1"/>
        </w:rPr>
        <w:t>in the DL</w:t>
      </w:r>
      <w:r w:rsidR="00006CA8">
        <w:rPr>
          <w:color w:val="000000" w:themeColor="text1"/>
        </w:rPr>
        <w:t xml:space="preserve">L </w:t>
      </w:r>
      <w:r w:rsidR="00D86F87">
        <w:rPr>
          <w:color w:val="000000" w:themeColor="text1"/>
        </w:rPr>
        <w:t xml:space="preserve">program </w:t>
      </w:r>
      <w:r w:rsidR="00006CA8">
        <w:rPr>
          <w:color w:val="000000" w:themeColor="text1"/>
        </w:rPr>
        <w:t xml:space="preserve">begin by building a basic </w:t>
      </w:r>
      <w:proofErr w:type="spellStart"/>
      <w:r w:rsidR="00006CA8">
        <w:rPr>
          <w:color w:val="000000" w:themeColor="text1"/>
        </w:rPr>
        <w:t>e</w:t>
      </w:r>
      <w:r w:rsidR="00D86F87">
        <w:rPr>
          <w:color w:val="000000" w:themeColor="text1"/>
        </w:rPr>
        <w:t>P</w:t>
      </w:r>
      <w:r w:rsidR="00006CA8">
        <w:rPr>
          <w:color w:val="000000" w:themeColor="text1"/>
        </w:rPr>
        <w:t>ortfolio</w:t>
      </w:r>
      <w:proofErr w:type="spellEnd"/>
      <w:r w:rsidR="00006CA8">
        <w:rPr>
          <w:color w:val="000000" w:themeColor="text1"/>
        </w:rPr>
        <w:t xml:space="preserve"> </w:t>
      </w:r>
      <w:r w:rsidR="000729BC">
        <w:rPr>
          <w:color w:val="000000" w:themeColor="text1"/>
        </w:rPr>
        <w:t>at the beginning of the</w:t>
      </w:r>
      <w:r w:rsidR="00553024">
        <w:rPr>
          <w:color w:val="000000" w:themeColor="text1"/>
        </w:rPr>
        <w:t xml:space="preserve"> </w:t>
      </w:r>
      <w:proofErr w:type="gramStart"/>
      <w:r w:rsidR="000729BC">
        <w:rPr>
          <w:color w:val="000000" w:themeColor="text1"/>
        </w:rPr>
        <w:t>Master</w:t>
      </w:r>
      <w:r w:rsidR="00553024">
        <w:rPr>
          <w:color w:val="000000" w:themeColor="text1"/>
        </w:rPr>
        <w:t>’</w:t>
      </w:r>
      <w:r w:rsidR="000729BC">
        <w:rPr>
          <w:color w:val="000000" w:themeColor="text1"/>
        </w:rPr>
        <w:t>s</w:t>
      </w:r>
      <w:proofErr w:type="gramEnd"/>
      <w:r w:rsidR="000729BC">
        <w:rPr>
          <w:color w:val="000000" w:themeColor="text1"/>
        </w:rPr>
        <w:t xml:space="preserve"> </w:t>
      </w:r>
      <w:r w:rsidR="002E5425">
        <w:rPr>
          <w:color w:val="000000" w:themeColor="text1"/>
        </w:rPr>
        <w:t>d</w:t>
      </w:r>
      <w:r w:rsidR="00194D0B">
        <w:rPr>
          <w:color w:val="000000" w:themeColor="text1"/>
        </w:rPr>
        <w:t>egree</w:t>
      </w:r>
      <w:r w:rsidR="000729BC">
        <w:rPr>
          <w:color w:val="000000" w:themeColor="text1"/>
        </w:rPr>
        <w:t xml:space="preserve"> program. Learne</w:t>
      </w:r>
      <w:r w:rsidR="00553024">
        <w:rPr>
          <w:color w:val="000000" w:themeColor="text1"/>
        </w:rPr>
        <w:t xml:space="preserve">rs are given the opportunity to </w:t>
      </w:r>
      <w:r w:rsidR="0086539E">
        <w:rPr>
          <w:color w:val="000000" w:themeColor="text1"/>
        </w:rPr>
        <w:t xml:space="preserve">choose a project to implement </w:t>
      </w:r>
      <w:r w:rsidR="00B61612">
        <w:rPr>
          <w:color w:val="000000" w:themeColor="text1"/>
        </w:rPr>
        <w:t>a disruptive change in their educational environment</w:t>
      </w:r>
      <w:r w:rsidR="00BC4398">
        <w:rPr>
          <w:color w:val="000000" w:themeColor="text1"/>
        </w:rPr>
        <w:t xml:space="preserve">, by creating </w:t>
      </w:r>
      <w:r w:rsidR="00876AD5">
        <w:rPr>
          <w:color w:val="000000" w:themeColor="text1"/>
        </w:rPr>
        <w:t xml:space="preserve">an innovation plan related to their field. </w:t>
      </w:r>
      <w:r w:rsidR="00B61612">
        <w:rPr>
          <w:color w:val="000000" w:themeColor="text1"/>
        </w:rPr>
        <w:t xml:space="preserve">During the course of the DLL Program, the learner adds to the </w:t>
      </w:r>
      <w:proofErr w:type="spellStart"/>
      <w:r w:rsidR="00B61612">
        <w:rPr>
          <w:color w:val="000000" w:themeColor="text1"/>
        </w:rPr>
        <w:t>ePortfolio</w:t>
      </w:r>
      <w:proofErr w:type="spellEnd"/>
      <w:r w:rsidR="00B61612">
        <w:rPr>
          <w:color w:val="000000" w:themeColor="text1"/>
        </w:rPr>
        <w:t xml:space="preserve"> </w:t>
      </w:r>
      <w:r w:rsidR="00333FA8">
        <w:rPr>
          <w:color w:val="000000" w:themeColor="text1"/>
        </w:rPr>
        <w:t>in each class</w:t>
      </w:r>
      <w:r w:rsidR="006B39E7">
        <w:rPr>
          <w:color w:val="000000" w:themeColor="text1"/>
        </w:rPr>
        <w:t xml:space="preserve">. The </w:t>
      </w:r>
      <w:r w:rsidR="00BC4398">
        <w:rPr>
          <w:color w:val="000000" w:themeColor="text1"/>
        </w:rPr>
        <w:t xml:space="preserve">content </w:t>
      </w:r>
      <w:r w:rsidR="006B39E7">
        <w:rPr>
          <w:color w:val="000000" w:themeColor="text1"/>
        </w:rPr>
        <w:t>is determined by the</w:t>
      </w:r>
      <w:r w:rsidR="00BC4398">
        <w:rPr>
          <w:color w:val="000000" w:themeColor="text1"/>
        </w:rPr>
        <w:t xml:space="preserve"> specifics of each plan, requirements set forth by the program, and learner choice</w:t>
      </w:r>
      <w:r w:rsidR="00823471">
        <w:rPr>
          <w:color w:val="000000" w:themeColor="text1"/>
        </w:rPr>
        <w:t xml:space="preserve"> of detailed graphics, videos, sources</w:t>
      </w:r>
      <w:r w:rsidR="00571A31">
        <w:rPr>
          <w:color w:val="000000" w:themeColor="text1"/>
        </w:rPr>
        <w:t xml:space="preserve">, and style. </w:t>
      </w:r>
      <w:r w:rsidR="0063265E">
        <w:rPr>
          <w:color w:val="000000" w:themeColor="text1"/>
        </w:rPr>
        <w:t>As a result</w:t>
      </w:r>
      <w:r w:rsidR="00867F72">
        <w:rPr>
          <w:color w:val="000000" w:themeColor="text1"/>
        </w:rPr>
        <w:t>,</w:t>
      </w:r>
      <w:r w:rsidR="0063265E">
        <w:rPr>
          <w:color w:val="000000" w:themeColor="text1"/>
        </w:rPr>
        <w:t xml:space="preserve"> learners </w:t>
      </w:r>
      <w:r w:rsidR="005769AC">
        <w:rPr>
          <w:color w:val="000000" w:themeColor="text1"/>
        </w:rPr>
        <w:t>have the freedom</w:t>
      </w:r>
      <w:r w:rsidR="00867F72">
        <w:rPr>
          <w:color w:val="000000" w:themeColor="text1"/>
        </w:rPr>
        <w:t xml:space="preserve"> </w:t>
      </w:r>
      <w:r w:rsidR="005769AC">
        <w:rPr>
          <w:color w:val="000000" w:themeColor="text1"/>
        </w:rPr>
        <w:t>and responsibility of ownership to motivate</w:t>
      </w:r>
      <w:r w:rsidR="00867F72">
        <w:rPr>
          <w:color w:val="000000" w:themeColor="text1"/>
        </w:rPr>
        <w:t xml:space="preserve"> them to higher levels of creativity</w:t>
      </w:r>
      <w:r w:rsidR="00A6266C">
        <w:rPr>
          <w:color w:val="000000" w:themeColor="text1"/>
        </w:rPr>
        <w:t>. Th</w:t>
      </w:r>
      <w:r w:rsidR="004008F1">
        <w:rPr>
          <w:color w:val="000000" w:themeColor="text1"/>
        </w:rPr>
        <w:t>e</w:t>
      </w:r>
      <w:r w:rsidR="00700B9A">
        <w:rPr>
          <w:color w:val="000000" w:themeColor="text1"/>
        </w:rPr>
        <w:t>ir</w:t>
      </w:r>
      <w:r w:rsidR="00A6266C">
        <w:rPr>
          <w:color w:val="000000" w:themeColor="text1"/>
        </w:rPr>
        <w:t xml:space="preserve"> </w:t>
      </w:r>
      <w:proofErr w:type="spellStart"/>
      <w:r w:rsidR="00A6266C">
        <w:rPr>
          <w:color w:val="000000" w:themeColor="text1"/>
        </w:rPr>
        <w:t>ePortfolio</w:t>
      </w:r>
      <w:proofErr w:type="spellEnd"/>
      <w:r w:rsidR="00A6266C">
        <w:rPr>
          <w:color w:val="000000" w:themeColor="text1"/>
        </w:rPr>
        <w:t xml:space="preserve"> shows a digital </w:t>
      </w:r>
      <w:r w:rsidR="00354AE3">
        <w:rPr>
          <w:color w:val="000000" w:themeColor="text1"/>
        </w:rPr>
        <w:t>representation of the learner</w:t>
      </w:r>
      <w:r w:rsidR="00700B9A">
        <w:rPr>
          <w:color w:val="000000" w:themeColor="text1"/>
        </w:rPr>
        <w:t>’</w:t>
      </w:r>
      <w:r w:rsidR="00354AE3">
        <w:rPr>
          <w:color w:val="000000" w:themeColor="text1"/>
        </w:rPr>
        <w:t>s project</w:t>
      </w:r>
      <w:r w:rsidR="00954494">
        <w:rPr>
          <w:color w:val="000000" w:themeColor="text1"/>
        </w:rPr>
        <w:t xml:space="preserve">, </w:t>
      </w:r>
      <w:r w:rsidR="00354AE3">
        <w:rPr>
          <w:color w:val="000000" w:themeColor="text1"/>
        </w:rPr>
        <w:t xml:space="preserve">as well as the flow of the program. </w:t>
      </w:r>
      <w:r w:rsidR="00954494">
        <w:rPr>
          <w:color w:val="000000" w:themeColor="text1"/>
        </w:rPr>
        <w:t xml:space="preserve"> </w:t>
      </w:r>
      <w:r w:rsidR="007B57A4">
        <w:rPr>
          <w:color w:val="000000" w:themeColor="text1"/>
        </w:rPr>
        <w:t xml:space="preserve">Using this method of having the learner connect to </w:t>
      </w:r>
      <w:r w:rsidR="001B2DBD">
        <w:rPr>
          <w:color w:val="000000" w:themeColor="text1"/>
        </w:rPr>
        <w:t>real-world plans and problems</w:t>
      </w:r>
      <w:r w:rsidR="00153ADE">
        <w:rPr>
          <w:color w:val="000000" w:themeColor="text1"/>
        </w:rPr>
        <w:t xml:space="preserve">, in an authentic learning environment </w:t>
      </w:r>
      <w:r w:rsidR="001B2DBD">
        <w:rPr>
          <w:color w:val="000000" w:themeColor="text1"/>
        </w:rPr>
        <w:t>ha</w:t>
      </w:r>
      <w:r w:rsidR="00973413">
        <w:rPr>
          <w:color w:val="000000" w:themeColor="text1"/>
        </w:rPr>
        <w:t xml:space="preserve">s a positive </w:t>
      </w:r>
      <w:r w:rsidR="00153ADE">
        <w:rPr>
          <w:color w:val="000000" w:themeColor="text1"/>
        </w:rPr>
        <w:t>outcome</w:t>
      </w:r>
      <w:r w:rsidR="007E2414">
        <w:rPr>
          <w:color w:val="000000" w:themeColor="text1"/>
        </w:rPr>
        <w:t xml:space="preserve"> </w:t>
      </w:r>
      <w:r w:rsidR="00B92459">
        <w:rPr>
          <w:color w:val="000000" w:themeColor="text1"/>
        </w:rPr>
        <w:t>(</w:t>
      </w:r>
      <w:proofErr w:type="spellStart"/>
      <w:r w:rsidR="007E2414">
        <w:rPr>
          <w:color w:val="000000" w:themeColor="text1"/>
        </w:rPr>
        <w:t>Harapnuik</w:t>
      </w:r>
      <w:proofErr w:type="spellEnd"/>
      <w:r w:rsidR="007E2414">
        <w:rPr>
          <w:color w:val="000000" w:themeColor="text1"/>
        </w:rPr>
        <w:t>, et al., 201</w:t>
      </w:r>
      <w:r w:rsidR="0023115E">
        <w:rPr>
          <w:color w:val="000000" w:themeColor="text1"/>
        </w:rPr>
        <w:t>8).</w:t>
      </w:r>
    </w:p>
    <w:p w14:paraId="55534008" w14:textId="03A1DA7F" w:rsidR="002F18D5" w:rsidRPr="00A93530" w:rsidRDefault="00C61F76" w:rsidP="002F18D5">
      <w:pPr>
        <w:pStyle w:val="Heading2"/>
        <w:rPr>
          <w:color w:val="000000" w:themeColor="text1"/>
        </w:rPr>
      </w:pPr>
      <w:r w:rsidRPr="00A93530">
        <w:rPr>
          <w:color w:val="000000" w:themeColor="text1"/>
        </w:rPr>
        <w:t xml:space="preserve">Empowered with COVA </w:t>
      </w:r>
    </w:p>
    <w:p w14:paraId="75CC513D" w14:textId="7855408D" w:rsidR="002F18D5" w:rsidRPr="00ED3725" w:rsidRDefault="00EF2C5C" w:rsidP="002F18D5">
      <w:pPr>
        <w:rPr>
          <w:color w:val="000000" w:themeColor="text1"/>
        </w:rPr>
      </w:pPr>
      <w:r>
        <w:rPr>
          <w:color w:val="000000" w:themeColor="text1"/>
        </w:rPr>
        <w:t xml:space="preserve">Allowing the students: </w:t>
      </w:r>
      <w:r w:rsidR="00ED3725" w:rsidRPr="00ED3725">
        <w:rPr>
          <w:color w:val="000000" w:themeColor="text1"/>
        </w:rPr>
        <w:t xml:space="preserve">Choice, Ownership, Voice, </w:t>
      </w:r>
      <w:r>
        <w:rPr>
          <w:color w:val="000000" w:themeColor="text1"/>
        </w:rPr>
        <w:t xml:space="preserve">in an </w:t>
      </w:r>
      <w:r w:rsidR="00ED3725" w:rsidRPr="00ED3725">
        <w:rPr>
          <w:color w:val="000000" w:themeColor="text1"/>
        </w:rPr>
        <w:t xml:space="preserve">Authentic learning environment </w:t>
      </w:r>
      <w:r>
        <w:rPr>
          <w:color w:val="000000" w:themeColor="text1"/>
        </w:rPr>
        <w:t>is</w:t>
      </w:r>
      <w:r w:rsidR="007A4DF7">
        <w:rPr>
          <w:color w:val="000000" w:themeColor="text1"/>
        </w:rPr>
        <w:t xml:space="preserve"> referred to as</w:t>
      </w:r>
      <w:r w:rsidR="00ED3725" w:rsidRPr="00ED372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the </w:t>
      </w:r>
      <w:r w:rsidR="00682212" w:rsidRPr="00ED3725">
        <w:rPr>
          <w:color w:val="000000" w:themeColor="text1"/>
        </w:rPr>
        <w:t>COVA approach</w:t>
      </w:r>
      <w:r w:rsidR="002F18D5" w:rsidRPr="00ED3725">
        <w:rPr>
          <w:color w:val="000000" w:themeColor="text1"/>
        </w:rPr>
        <w:t xml:space="preserve">. </w:t>
      </w:r>
      <w:r w:rsidR="007A4DF7">
        <w:rPr>
          <w:color w:val="000000" w:themeColor="text1"/>
        </w:rPr>
        <w:t>(</w:t>
      </w:r>
      <w:proofErr w:type="spellStart"/>
      <w:r w:rsidR="00154EFA">
        <w:rPr>
          <w:color w:val="000000" w:themeColor="text1"/>
        </w:rPr>
        <w:t>Harapnuik</w:t>
      </w:r>
      <w:proofErr w:type="spellEnd"/>
      <w:r w:rsidR="00B869D6">
        <w:rPr>
          <w:color w:val="000000" w:themeColor="text1"/>
        </w:rPr>
        <w:t>, et al</w:t>
      </w:r>
      <w:r w:rsidR="005E7611">
        <w:rPr>
          <w:color w:val="000000" w:themeColor="text1"/>
        </w:rPr>
        <w:t>., 2018</w:t>
      </w:r>
      <w:r w:rsidR="006A1D71">
        <w:rPr>
          <w:color w:val="000000" w:themeColor="text1"/>
        </w:rPr>
        <w:t>)</w:t>
      </w:r>
      <w:r w:rsidR="004541F0">
        <w:rPr>
          <w:color w:val="000000" w:themeColor="text1"/>
        </w:rPr>
        <w:t xml:space="preserve">. When students learn using a hands-on approach, have the freedom of choice, </w:t>
      </w:r>
      <w:r w:rsidR="00CF13FD">
        <w:rPr>
          <w:color w:val="000000" w:themeColor="text1"/>
        </w:rPr>
        <w:t xml:space="preserve">know that they have ownership, and rest in the confidences that they are able to </w:t>
      </w:r>
      <w:r w:rsidR="00650BAC">
        <w:rPr>
          <w:color w:val="000000" w:themeColor="text1"/>
        </w:rPr>
        <w:t xml:space="preserve">decide how to let their </w:t>
      </w:r>
      <w:r w:rsidR="00CF13FD">
        <w:rPr>
          <w:color w:val="000000" w:themeColor="text1"/>
        </w:rPr>
        <w:t xml:space="preserve">voice </w:t>
      </w:r>
      <w:r w:rsidR="00650BAC">
        <w:rPr>
          <w:color w:val="000000" w:themeColor="text1"/>
        </w:rPr>
        <w:t xml:space="preserve">be </w:t>
      </w:r>
      <w:r w:rsidR="00CF13FD">
        <w:rPr>
          <w:color w:val="000000" w:themeColor="text1"/>
        </w:rPr>
        <w:t>expressed</w:t>
      </w:r>
      <w:r w:rsidR="00ED21F2">
        <w:rPr>
          <w:color w:val="000000" w:themeColor="text1"/>
        </w:rPr>
        <w:t xml:space="preserve">, continued interest and success is very likely. </w:t>
      </w:r>
      <w:r w:rsidR="00377ACC">
        <w:rPr>
          <w:color w:val="000000" w:themeColor="text1"/>
        </w:rPr>
        <w:t>Ownership</w:t>
      </w:r>
      <w:r w:rsidR="007D62CE">
        <w:rPr>
          <w:color w:val="000000" w:themeColor="text1"/>
        </w:rPr>
        <w:t>, or agency as it is called,</w:t>
      </w:r>
      <w:r w:rsidR="00D87F78">
        <w:rPr>
          <w:color w:val="000000" w:themeColor="text1"/>
        </w:rPr>
        <w:t xml:space="preserve"> is having the freedom to design and develop </w:t>
      </w:r>
      <w:r w:rsidR="005F1F9F">
        <w:rPr>
          <w:color w:val="000000" w:themeColor="text1"/>
        </w:rPr>
        <w:t xml:space="preserve">the </w:t>
      </w:r>
      <w:proofErr w:type="spellStart"/>
      <w:r w:rsidR="006D09A3">
        <w:rPr>
          <w:color w:val="000000" w:themeColor="text1"/>
        </w:rPr>
        <w:t>ePortfolio</w:t>
      </w:r>
      <w:proofErr w:type="spellEnd"/>
      <w:r w:rsidR="006D09A3">
        <w:rPr>
          <w:color w:val="000000" w:themeColor="text1"/>
        </w:rPr>
        <w:t xml:space="preserve"> in the way that </w:t>
      </w:r>
      <w:r w:rsidR="005F1F9F">
        <w:rPr>
          <w:color w:val="000000" w:themeColor="text1"/>
        </w:rPr>
        <w:t xml:space="preserve">the learner </w:t>
      </w:r>
      <w:r w:rsidR="00E04CD9">
        <w:rPr>
          <w:color w:val="000000" w:themeColor="text1"/>
        </w:rPr>
        <w:t>c</w:t>
      </w:r>
      <w:r w:rsidR="005F1F9F">
        <w:rPr>
          <w:color w:val="000000" w:themeColor="text1"/>
        </w:rPr>
        <w:t>onsiders most op</w:t>
      </w:r>
      <w:r w:rsidR="00E04CD9">
        <w:rPr>
          <w:color w:val="000000" w:themeColor="text1"/>
        </w:rPr>
        <w:t xml:space="preserve">timal. </w:t>
      </w:r>
    </w:p>
    <w:p w14:paraId="3A55854D" w14:textId="211F92A8" w:rsidR="002F18D5" w:rsidRPr="00DF243B" w:rsidRDefault="00126925" w:rsidP="00532413">
      <w:pPr>
        <w:pStyle w:val="Body"/>
        <w:rPr>
          <w:color w:val="000000" w:themeColor="text1"/>
        </w:rPr>
      </w:pPr>
      <w:r w:rsidRPr="00ED21F2">
        <w:rPr>
          <w:rStyle w:val="Heading3APA"/>
          <w:color w:val="000000" w:themeColor="text1"/>
        </w:rPr>
        <w:t xml:space="preserve">Teachers </w:t>
      </w:r>
      <w:r w:rsidR="009D0FF5" w:rsidRPr="00ED21F2">
        <w:rPr>
          <w:rStyle w:val="Heading3APA"/>
          <w:color w:val="000000" w:themeColor="text1"/>
        </w:rPr>
        <w:t xml:space="preserve">with </w:t>
      </w:r>
      <w:proofErr w:type="spellStart"/>
      <w:proofErr w:type="gramStart"/>
      <w:r w:rsidR="009D0FF5" w:rsidRPr="00ED21F2">
        <w:rPr>
          <w:rStyle w:val="Heading3APA"/>
          <w:color w:val="000000" w:themeColor="text1"/>
        </w:rPr>
        <w:t>ePortfolios</w:t>
      </w:r>
      <w:proofErr w:type="spellEnd"/>
      <w:r w:rsidR="009D0FF5" w:rsidRPr="00ED21F2">
        <w:rPr>
          <w:rStyle w:val="Heading3APA"/>
          <w:color w:val="000000" w:themeColor="text1"/>
        </w:rPr>
        <w:t xml:space="preserve"> </w:t>
      </w:r>
      <w:r w:rsidR="002F18D5" w:rsidRPr="00ED21F2">
        <w:rPr>
          <w:rStyle w:val="Heading3APA"/>
          <w:color w:val="000000" w:themeColor="text1"/>
        </w:rPr>
        <w:t>.</w:t>
      </w:r>
      <w:proofErr w:type="gramEnd"/>
      <w:r w:rsidR="002F18D5" w:rsidRPr="004025D7">
        <w:rPr>
          <w:rStyle w:val="Heading3APA"/>
          <w:color w:val="FF0000"/>
        </w:rPr>
        <w:t xml:space="preserve">  </w:t>
      </w:r>
      <w:r w:rsidR="000679C2">
        <w:rPr>
          <w:color w:val="000000" w:themeColor="text1"/>
        </w:rPr>
        <w:t xml:space="preserve">A mixed methods study </w:t>
      </w:r>
      <w:r w:rsidR="00005FBE">
        <w:rPr>
          <w:color w:val="000000" w:themeColor="text1"/>
        </w:rPr>
        <w:t>of</w:t>
      </w:r>
      <w:r w:rsidR="005E7611">
        <w:rPr>
          <w:color w:val="000000" w:themeColor="text1"/>
        </w:rPr>
        <w:t xml:space="preserve"> a group of</w:t>
      </w:r>
      <w:r w:rsidR="00B56B5E">
        <w:rPr>
          <w:color w:val="000000" w:themeColor="text1"/>
        </w:rPr>
        <w:t xml:space="preserve"> 29 high school teachers, </w:t>
      </w:r>
      <w:r w:rsidR="000679C2">
        <w:rPr>
          <w:color w:val="000000" w:themeColor="text1"/>
        </w:rPr>
        <w:t xml:space="preserve">by Kilbane &amp; </w:t>
      </w:r>
      <w:proofErr w:type="spellStart"/>
      <w:r w:rsidR="000679C2">
        <w:rPr>
          <w:color w:val="000000" w:themeColor="text1"/>
        </w:rPr>
        <w:t>Milman</w:t>
      </w:r>
      <w:proofErr w:type="spellEnd"/>
      <w:r w:rsidR="00005FBE">
        <w:rPr>
          <w:color w:val="000000" w:themeColor="text1"/>
        </w:rPr>
        <w:t xml:space="preserve"> (2017)</w:t>
      </w:r>
      <w:r w:rsidR="003643CA">
        <w:rPr>
          <w:color w:val="000000" w:themeColor="text1"/>
        </w:rPr>
        <w:t xml:space="preserve"> showed </w:t>
      </w:r>
      <w:r w:rsidR="00655AD2">
        <w:rPr>
          <w:color w:val="000000" w:themeColor="text1"/>
        </w:rPr>
        <w:t>a positive outcome for those te</w:t>
      </w:r>
      <w:r w:rsidR="00A018E4">
        <w:rPr>
          <w:color w:val="000000" w:themeColor="text1"/>
        </w:rPr>
        <w:t>achers</w:t>
      </w:r>
      <w:r w:rsidR="006E4B95">
        <w:rPr>
          <w:color w:val="000000" w:themeColor="text1"/>
        </w:rPr>
        <w:t xml:space="preserve"> that created an </w:t>
      </w:r>
      <w:proofErr w:type="spellStart"/>
      <w:r w:rsidR="00EB1975">
        <w:rPr>
          <w:color w:val="000000" w:themeColor="text1"/>
        </w:rPr>
        <w:t>ePortfolio</w:t>
      </w:r>
      <w:proofErr w:type="spellEnd"/>
      <w:r w:rsidR="00A018E4">
        <w:rPr>
          <w:color w:val="000000" w:themeColor="text1"/>
        </w:rPr>
        <w:t xml:space="preserve">. </w:t>
      </w:r>
      <w:r w:rsidR="0082037C">
        <w:rPr>
          <w:color w:val="000000" w:themeColor="text1"/>
        </w:rPr>
        <w:t xml:space="preserve">Teachers that created an </w:t>
      </w:r>
      <w:proofErr w:type="spellStart"/>
      <w:r w:rsidR="0082037C">
        <w:rPr>
          <w:color w:val="000000" w:themeColor="text1"/>
        </w:rPr>
        <w:t>ePortfolio</w:t>
      </w:r>
      <w:proofErr w:type="spellEnd"/>
      <w:r w:rsidR="0082037C">
        <w:rPr>
          <w:color w:val="000000" w:themeColor="text1"/>
        </w:rPr>
        <w:t xml:space="preserve"> had </w:t>
      </w:r>
      <w:r w:rsidR="000A2ADA">
        <w:rPr>
          <w:color w:val="000000" w:themeColor="text1"/>
        </w:rPr>
        <w:t>higher levels of learning</w:t>
      </w:r>
      <w:r w:rsidR="00405A3E">
        <w:rPr>
          <w:color w:val="000000" w:themeColor="text1"/>
        </w:rPr>
        <w:t xml:space="preserve">, </w:t>
      </w:r>
      <w:r w:rsidR="0035138A">
        <w:rPr>
          <w:color w:val="000000" w:themeColor="text1"/>
        </w:rPr>
        <w:t xml:space="preserve">a </w:t>
      </w:r>
      <w:r w:rsidR="00405A3E">
        <w:rPr>
          <w:color w:val="000000" w:themeColor="text1"/>
        </w:rPr>
        <w:t xml:space="preserve">better grasp of technology, </w:t>
      </w:r>
      <w:r w:rsidR="000A2ADA">
        <w:rPr>
          <w:color w:val="000000" w:themeColor="text1"/>
        </w:rPr>
        <w:t>and</w:t>
      </w:r>
      <w:r w:rsidR="00DA2347">
        <w:rPr>
          <w:color w:val="000000" w:themeColor="text1"/>
        </w:rPr>
        <w:t xml:space="preserve"> an increased level of </w:t>
      </w:r>
      <w:r w:rsidR="000A2ADA">
        <w:rPr>
          <w:color w:val="000000" w:themeColor="text1"/>
        </w:rPr>
        <w:t xml:space="preserve">understanding to pass on to their own students. </w:t>
      </w:r>
      <w:r w:rsidR="00BF58E8">
        <w:rPr>
          <w:color w:val="000000" w:themeColor="text1"/>
        </w:rPr>
        <w:t>Not only that, but teachers showed a higher level of confidence in themselves and their own skills.</w:t>
      </w:r>
      <w:r w:rsidR="00655AD2">
        <w:rPr>
          <w:color w:val="000000" w:themeColor="text1"/>
        </w:rPr>
        <w:t xml:space="preserve"> </w:t>
      </w:r>
      <w:r w:rsidR="000810BD">
        <w:rPr>
          <w:color w:val="000000" w:themeColor="text1"/>
        </w:rPr>
        <w:t xml:space="preserve"> </w:t>
      </w:r>
      <w:r w:rsidR="00662023">
        <w:rPr>
          <w:color w:val="000000" w:themeColor="text1"/>
        </w:rPr>
        <w:t xml:space="preserve">Dweck </w:t>
      </w:r>
      <w:r w:rsidR="00662023">
        <w:rPr>
          <w:color w:val="000000" w:themeColor="text1"/>
        </w:rPr>
        <w:lastRenderedPageBreak/>
        <w:t>(2015) explains the impact of</w:t>
      </w:r>
      <w:r w:rsidR="00DF243B">
        <w:rPr>
          <w:color w:val="000000" w:themeColor="text1"/>
        </w:rPr>
        <w:t xml:space="preserve"> a </w:t>
      </w:r>
      <w:r w:rsidR="00811F77">
        <w:rPr>
          <w:color w:val="000000" w:themeColor="text1"/>
        </w:rPr>
        <w:t>teacher</w:t>
      </w:r>
      <w:r w:rsidR="00DF243B">
        <w:rPr>
          <w:color w:val="000000" w:themeColor="text1"/>
        </w:rPr>
        <w:t xml:space="preserve">’s </w:t>
      </w:r>
      <w:r w:rsidR="00811F77">
        <w:rPr>
          <w:color w:val="000000" w:themeColor="text1"/>
        </w:rPr>
        <w:t xml:space="preserve">Growth </w:t>
      </w:r>
      <w:r w:rsidR="00662023">
        <w:rPr>
          <w:color w:val="000000" w:themeColor="text1"/>
        </w:rPr>
        <w:t xml:space="preserve">Mindset that allows for failure as </w:t>
      </w:r>
      <w:r w:rsidR="00DF243B">
        <w:rPr>
          <w:color w:val="000000" w:themeColor="text1"/>
        </w:rPr>
        <w:t xml:space="preserve">a </w:t>
      </w:r>
      <w:r w:rsidR="00662023">
        <w:rPr>
          <w:color w:val="000000" w:themeColor="text1"/>
        </w:rPr>
        <w:t xml:space="preserve">learning tool instead of an end to learning.  </w:t>
      </w:r>
      <w:r w:rsidR="00DF243B">
        <w:rPr>
          <w:color w:val="000000" w:themeColor="text1"/>
        </w:rPr>
        <w:t>T</w:t>
      </w:r>
      <w:r w:rsidR="00367D70">
        <w:rPr>
          <w:color w:val="000000" w:themeColor="text1"/>
        </w:rPr>
        <w:t xml:space="preserve">hat in turn </w:t>
      </w:r>
      <w:r w:rsidR="00DF243B">
        <w:rPr>
          <w:color w:val="000000" w:themeColor="text1"/>
        </w:rPr>
        <w:t xml:space="preserve">has been shown to transfer to the students </w:t>
      </w:r>
      <w:r w:rsidR="000353E5">
        <w:rPr>
          <w:color w:val="000000" w:themeColor="text1"/>
        </w:rPr>
        <w:t xml:space="preserve">by </w:t>
      </w:r>
      <w:r w:rsidR="00DF243B">
        <w:rPr>
          <w:color w:val="000000" w:themeColor="text1"/>
        </w:rPr>
        <w:t>promo</w:t>
      </w:r>
      <w:r w:rsidR="00C6274A">
        <w:rPr>
          <w:color w:val="000000" w:themeColor="text1"/>
        </w:rPr>
        <w:t xml:space="preserve">ting the </w:t>
      </w:r>
      <w:r w:rsidR="000353E5">
        <w:rPr>
          <w:color w:val="000000" w:themeColor="text1"/>
        </w:rPr>
        <w:t>idea that while a failure may have occurred</w:t>
      </w:r>
      <w:r w:rsidR="00532413">
        <w:rPr>
          <w:color w:val="000000" w:themeColor="text1"/>
        </w:rPr>
        <w:t>,</w:t>
      </w:r>
      <w:r w:rsidR="000353E5">
        <w:rPr>
          <w:color w:val="000000" w:themeColor="text1"/>
        </w:rPr>
        <w:t xml:space="preserve"> the learner is just </w:t>
      </w:r>
      <w:r w:rsidR="00C6274A">
        <w:rPr>
          <w:color w:val="000000" w:themeColor="text1"/>
        </w:rPr>
        <w:t xml:space="preserve">“not </w:t>
      </w:r>
      <w:r w:rsidR="000353E5">
        <w:rPr>
          <w:color w:val="000000" w:themeColor="text1"/>
        </w:rPr>
        <w:t xml:space="preserve">there </w:t>
      </w:r>
      <w:r w:rsidR="00C6274A">
        <w:rPr>
          <w:color w:val="000000" w:themeColor="text1"/>
        </w:rPr>
        <w:t xml:space="preserve">yet” </w:t>
      </w:r>
      <w:r w:rsidR="00532413">
        <w:rPr>
          <w:color w:val="000000" w:themeColor="text1"/>
        </w:rPr>
        <w:t>i</w:t>
      </w:r>
      <w:r w:rsidR="00C6274A">
        <w:rPr>
          <w:color w:val="000000" w:themeColor="text1"/>
        </w:rPr>
        <w:t xml:space="preserve">n regard to learning. </w:t>
      </w:r>
      <w:r w:rsidR="00367D70">
        <w:rPr>
          <w:color w:val="000000" w:themeColor="text1"/>
        </w:rPr>
        <w:t xml:space="preserve"> </w:t>
      </w:r>
      <w:r w:rsidR="003F76C3">
        <w:rPr>
          <w:color w:val="000000" w:themeColor="text1"/>
        </w:rPr>
        <w:t xml:space="preserve">Improvement in </w:t>
      </w:r>
      <w:r w:rsidR="002004B3">
        <w:rPr>
          <w:color w:val="000000" w:themeColor="text1"/>
        </w:rPr>
        <w:t>learner</w:t>
      </w:r>
      <w:r w:rsidR="003F76C3">
        <w:rPr>
          <w:color w:val="000000" w:themeColor="text1"/>
        </w:rPr>
        <w:t xml:space="preserve"> </w:t>
      </w:r>
      <w:r w:rsidR="002004B3">
        <w:rPr>
          <w:color w:val="000000" w:themeColor="text1"/>
        </w:rPr>
        <w:t>perspective</w:t>
      </w:r>
      <w:r w:rsidR="003F76C3">
        <w:rPr>
          <w:color w:val="000000" w:themeColor="text1"/>
        </w:rPr>
        <w:t xml:space="preserve"> </w:t>
      </w:r>
      <w:r w:rsidR="002004B3">
        <w:rPr>
          <w:color w:val="000000" w:themeColor="text1"/>
        </w:rPr>
        <w:t xml:space="preserve">has been </w:t>
      </w:r>
      <w:r w:rsidR="003F76C3">
        <w:rPr>
          <w:color w:val="000000" w:themeColor="text1"/>
        </w:rPr>
        <w:t>noted</w:t>
      </w:r>
      <w:r w:rsidR="00DF0D15">
        <w:rPr>
          <w:color w:val="000000" w:themeColor="text1"/>
        </w:rPr>
        <w:t>.</w:t>
      </w:r>
    </w:p>
    <w:p w14:paraId="475A7EC3" w14:textId="12A83864" w:rsidR="002718DA" w:rsidRPr="00351674" w:rsidRDefault="00BF58E8" w:rsidP="00351674">
      <w:pPr>
        <w:pStyle w:val="Body"/>
        <w:rPr>
          <w:rStyle w:val="Heading4APA"/>
          <w:b w:val="0"/>
          <w:i w:val="0"/>
          <w:color w:val="000000" w:themeColor="text1"/>
        </w:rPr>
      </w:pPr>
      <w:r w:rsidRPr="00CF4EED">
        <w:rPr>
          <w:rStyle w:val="Heading4APA"/>
          <w:color w:val="000000" w:themeColor="text1"/>
        </w:rPr>
        <w:t>Student</w:t>
      </w:r>
      <w:r w:rsidR="00CF4EED" w:rsidRPr="00CF4EED">
        <w:rPr>
          <w:rStyle w:val="Heading4APA"/>
          <w:color w:val="000000" w:themeColor="text1"/>
        </w:rPr>
        <w:t xml:space="preserve">s that create an </w:t>
      </w:r>
      <w:proofErr w:type="spellStart"/>
      <w:r w:rsidR="00CF4EED" w:rsidRPr="00CF4EED">
        <w:rPr>
          <w:rStyle w:val="Heading4APA"/>
          <w:color w:val="000000" w:themeColor="text1"/>
        </w:rPr>
        <w:t>ePortfolio</w:t>
      </w:r>
      <w:proofErr w:type="spellEnd"/>
      <w:r w:rsidR="002F18D5" w:rsidRPr="00CF4EED">
        <w:rPr>
          <w:rStyle w:val="Heading4APA"/>
          <w:color w:val="000000" w:themeColor="text1"/>
        </w:rPr>
        <w:t xml:space="preserve">. </w:t>
      </w:r>
      <w:r w:rsidR="007C6E13">
        <w:rPr>
          <w:color w:val="000000" w:themeColor="text1"/>
        </w:rPr>
        <w:t>According to re</w:t>
      </w:r>
      <w:r w:rsidR="006A59EC">
        <w:rPr>
          <w:color w:val="000000" w:themeColor="text1"/>
        </w:rPr>
        <w:t>search</w:t>
      </w:r>
      <w:r w:rsidR="007C6E13">
        <w:rPr>
          <w:color w:val="000000" w:themeColor="text1"/>
        </w:rPr>
        <w:t xml:space="preserve">, </w:t>
      </w:r>
      <w:r w:rsidR="00EA1DEE">
        <w:rPr>
          <w:color w:val="000000" w:themeColor="text1"/>
        </w:rPr>
        <w:t xml:space="preserve">students that have ownership of </w:t>
      </w:r>
      <w:r w:rsidR="00B3058C">
        <w:rPr>
          <w:color w:val="000000" w:themeColor="text1"/>
        </w:rPr>
        <w:t xml:space="preserve">creating their own </w:t>
      </w:r>
      <w:proofErr w:type="spellStart"/>
      <w:r w:rsidR="00B3058C">
        <w:rPr>
          <w:color w:val="000000" w:themeColor="text1"/>
        </w:rPr>
        <w:t>ePortfolio</w:t>
      </w:r>
      <w:proofErr w:type="spellEnd"/>
      <w:r w:rsidR="00B3058C">
        <w:rPr>
          <w:color w:val="000000" w:themeColor="text1"/>
        </w:rPr>
        <w:t xml:space="preserve"> develop a deeper awareness for </w:t>
      </w:r>
      <w:r w:rsidR="00564D34">
        <w:rPr>
          <w:color w:val="000000" w:themeColor="text1"/>
        </w:rPr>
        <w:t>the respons</w:t>
      </w:r>
      <w:r w:rsidR="00E36D82">
        <w:rPr>
          <w:color w:val="000000" w:themeColor="text1"/>
        </w:rPr>
        <w:t>i</w:t>
      </w:r>
      <w:r w:rsidR="00564D34">
        <w:rPr>
          <w:color w:val="000000" w:themeColor="text1"/>
        </w:rPr>
        <w:t xml:space="preserve">bilities </w:t>
      </w:r>
      <w:r w:rsidR="00E36D82">
        <w:rPr>
          <w:color w:val="000000" w:themeColor="text1"/>
        </w:rPr>
        <w:t xml:space="preserve">associated with setting and meeting goals. </w:t>
      </w:r>
      <w:r w:rsidR="00E365EE">
        <w:rPr>
          <w:color w:val="000000" w:themeColor="text1"/>
        </w:rPr>
        <w:t xml:space="preserve">Higher cognitive skills are noted from students that engage in the process of creating their own </w:t>
      </w:r>
      <w:proofErr w:type="spellStart"/>
      <w:r w:rsidR="00E365EE">
        <w:rPr>
          <w:color w:val="000000" w:themeColor="text1"/>
        </w:rPr>
        <w:t>ePortfolio</w:t>
      </w:r>
      <w:proofErr w:type="spellEnd"/>
      <w:r w:rsidR="00E365EE">
        <w:rPr>
          <w:color w:val="000000" w:themeColor="text1"/>
        </w:rPr>
        <w:t xml:space="preserve">. </w:t>
      </w:r>
      <w:r w:rsidR="00E36D82">
        <w:rPr>
          <w:color w:val="000000" w:themeColor="text1"/>
        </w:rPr>
        <w:t>Accompli</w:t>
      </w:r>
      <w:r w:rsidR="00D63B26">
        <w:rPr>
          <w:color w:val="000000" w:themeColor="text1"/>
        </w:rPr>
        <w:t>shing</w:t>
      </w:r>
      <w:r w:rsidR="00E36D82">
        <w:rPr>
          <w:color w:val="000000" w:themeColor="text1"/>
        </w:rPr>
        <w:t xml:space="preserve"> </w:t>
      </w:r>
      <w:r w:rsidR="00E436D4">
        <w:rPr>
          <w:color w:val="000000" w:themeColor="text1"/>
        </w:rPr>
        <w:t xml:space="preserve">jobs set before them </w:t>
      </w:r>
      <w:r w:rsidR="00D63B26">
        <w:rPr>
          <w:color w:val="000000" w:themeColor="text1"/>
        </w:rPr>
        <w:t xml:space="preserve">helps </w:t>
      </w:r>
      <w:r w:rsidR="00E436D4">
        <w:rPr>
          <w:color w:val="000000" w:themeColor="text1"/>
        </w:rPr>
        <w:t>build</w:t>
      </w:r>
      <w:r w:rsidR="00D63B26">
        <w:rPr>
          <w:color w:val="000000" w:themeColor="text1"/>
        </w:rPr>
        <w:t xml:space="preserve"> </w:t>
      </w:r>
      <w:r w:rsidR="00E436D4">
        <w:rPr>
          <w:color w:val="000000" w:themeColor="text1"/>
        </w:rPr>
        <w:t>a better connection in the mind</w:t>
      </w:r>
      <w:r w:rsidR="00B50DE2">
        <w:rPr>
          <w:color w:val="000000" w:themeColor="text1"/>
        </w:rPr>
        <w:t xml:space="preserve">, as </w:t>
      </w:r>
      <w:r w:rsidR="00E436D4">
        <w:rPr>
          <w:color w:val="000000" w:themeColor="text1"/>
        </w:rPr>
        <w:t>to what is rel</w:t>
      </w:r>
      <w:r w:rsidR="00D63B26">
        <w:rPr>
          <w:color w:val="000000" w:themeColor="text1"/>
        </w:rPr>
        <w:t>evant. That</w:t>
      </w:r>
      <w:r w:rsidR="00EF59F5">
        <w:rPr>
          <w:color w:val="000000" w:themeColor="text1"/>
        </w:rPr>
        <w:t>,</w:t>
      </w:r>
      <w:r w:rsidR="00D63B26">
        <w:rPr>
          <w:color w:val="000000" w:themeColor="text1"/>
        </w:rPr>
        <w:t xml:space="preserve"> in turn</w:t>
      </w:r>
      <w:r w:rsidR="00EF59F5">
        <w:rPr>
          <w:color w:val="000000" w:themeColor="text1"/>
        </w:rPr>
        <w:t>,</w:t>
      </w:r>
      <w:r w:rsidR="00D63B26">
        <w:rPr>
          <w:color w:val="000000" w:themeColor="text1"/>
        </w:rPr>
        <w:t xml:space="preserve"> translates to a higher awareness of </w:t>
      </w:r>
      <w:r w:rsidR="003F7D0E">
        <w:rPr>
          <w:color w:val="000000" w:themeColor="text1"/>
        </w:rPr>
        <w:t>how ownership impacts them</w:t>
      </w:r>
      <w:r w:rsidR="00A70580">
        <w:rPr>
          <w:color w:val="000000" w:themeColor="text1"/>
        </w:rPr>
        <w:t xml:space="preserve"> on a personal level</w:t>
      </w:r>
      <w:r w:rsidR="00924850">
        <w:rPr>
          <w:color w:val="000000" w:themeColor="text1"/>
        </w:rPr>
        <w:t xml:space="preserve"> </w:t>
      </w:r>
      <w:r w:rsidR="00FD53F7">
        <w:rPr>
          <w:color w:val="000000" w:themeColor="text1"/>
        </w:rPr>
        <w:t>(Shroff, Deneen &amp; Lim</w:t>
      </w:r>
      <w:r w:rsidR="0019175F">
        <w:rPr>
          <w:color w:val="000000" w:themeColor="text1"/>
        </w:rPr>
        <w:t>, 2014</w:t>
      </w:r>
      <w:r w:rsidR="00FA3347">
        <w:rPr>
          <w:color w:val="000000" w:themeColor="text1"/>
        </w:rPr>
        <w:t xml:space="preserve">; </w:t>
      </w:r>
      <w:r w:rsidR="00173587">
        <w:rPr>
          <w:color w:val="000000" w:themeColor="text1"/>
        </w:rPr>
        <w:t>Thi</w:t>
      </w:r>
      <w:r w:rsidR="00497CA1">
        <w:rPr>
          <w:color w:val="000000" w:themeColor="text1"/>
        </w:rPr>
        <w:t xml:space="preserve">bodeaux, </w:t>
      </w:r>
      <w:proofErr w:type="spellStart"/>
      <w:r w:rsidR="00497CA1">
        <w:rPr>
          <w:color w:val="000000" w:themeColor="text1"/>
        </w:rPr>
        <w:t>Harapnuik</w:t>
      </w:r>
      <w:proofErr w:type="spellEnd"/>
      <w:r w:rsidR="00497CA1">
        <w:rPr>
          <w:color w:val="000000" w:themeColor="text1"/>
        </w:rPr>
        <w:t>, Cummings</w:t>
      </w:r>
      <w:r w:rsidR="0023367C">
        <w:rPr>
          <w:color w:val="000000" w:themeColor="text1"/>
        </w:rPr>
        <w:t xml:space="preserve">, </w:t>
      </w:r>
      <w:r w:rsidR="007D2E49">
        <w:rPr>
          <w:color w:val="000000" w:themeColor="text1"/>
        </w:rPr>
        <w:t>2019).</w:t>
      </w:r>
    </w:p>
    <w:p w14:paraId="12BB2C17" w14:textId="1B65299B" w:rsidR="00CD79C0" w:rsidRPr="00EA0F0D" w:rsidRDefault="00EA0F0D" w:rsidP="00CD79C0">
      <w:pPr>
        <w:pStyle w:val="Heading1"/>
        <w:rPr>
          <w:color w:val="000000" w:themeColor="text1"/>
        </w:rPr>
      </w:pPr>
      <w:r w:rsidRPr="00EA0F0D">
        <w:rPr>
          <w:color w:val="000000" w:themeColor="text1"/>
        </w:rPr>
        <w:t xml:space="preserve">The Value of Ownership </w:t>
      </w:r>
      <w:r w:rsidR="00CD79C0" w:rsidRPr="00EA0F0D">
        <w:rPr>
          <w:color w:val="000000" w:themeColor="text1"/>
        </w:rPr>
        <w:t xml:space="preserve">   </w:t>
      </w:r>
    </w:p>
    <w:p w14:paraId="7049AE79" w14:textId="544395A4" w:rsidR="002F18D5" w:rsidRDefault="00671760" w:rsidP="00491FBF">
      <w:pPr>
        <w:rPr>
          <w:color w:val="000000" w:themeColor="text1"/>
        </w:rPr>
      </w:pPr>
      <w:r>
        <w:rPr>
          <w:color w:val="000000" w:themeColor="text1"/>
        </w:rPr>
        <w:t xml:space="preserve">Studies </w:t>
      </w:r>
      <w:r w:rsidR="00CD79C0" w:rsidRPr="00EA0F0D">
        <w:rPr>
          <w:color w:val="000000" w:themeColor="text1"/>
        </w:rPr>
        <w:t xml:space="preserve">conducted </w:t>
      </w:r>
      <w:r w:rsidR="000E65ED">
        <w:rPr>
          <w:color w:val="000000" w:themeColor="text1"/>
        </w:rPr>
        <w:t xml:space="preserve">by </w:t>
      </w:r>
      <w:r w:rsidR="006E69A3">
        <w:rPr>
          <w:color w:val="000000" w:themeColor="text1"/>
        </w:rPr>
        <w:t xml:space="preserve">Thibodeaux, Cummings, </w:t>
      </w:r>
      <w:r w:rsidR="00661C78">
        <w:rPr>
          <w:color w:val="000000" w:themeColor="text1"/>
        </w:rPr>
        <w:t xml:space="preserve">&amp; </w:t>
      </w:r>
      <w:proofErr w:type="spellStart"/>
      <w:r w:rsidR="00661C78">
        <w:rPr>
          <w:color w:val="000000" w:themeColor="text1"/>
        </w:rPr>
        <w:t>Harapnuik</w:t>
      </w:r>
      <w:proofErr w:type="spellEnd"/>
      <w:r w:rsidR="00661C78">
        <w:rPr>
          <w:color w:val="000000" w:themeColor="text1"/>
        </w:rPr>
        <w:t xml:space="preserve"> (2017) </w:t>
      </w:r>
      <w:r w:rsidR="008E6DA2">
        <w:rPr>
          <w:color w:val="000000" w:themeColor="text1"/>
        </w:rPr>
        <w:t xml:space="preserve">point out the </w:t>
      </w:r>
      <w:r w:rsidR="00314288">
        <w:rPr>
          <w:color w:val="000000" w:themeColor="text1"/>
        </w:rPr>
        <w:t xml:space="preserve">increase in the feeling </w:t>
      </w:r>
      <w:r w:rsidR="008E6DA2">
        <w:rPr>
          <w:color w:val="000000" w:themeColor="text1"/>
        </w:rPr>
        <w:t xml:space="preserve">of ownership </w:t>
      </w:r>
      <w:r w:rsidR="007A1D44">
        <w:rPr>
          <w:color w:val="000000" w:themeColor="text1"/>
        </w:rPr>
        <w:t xml:space="preserve">when the learner feels empowered </w:t>
      </w:r>
      <w:r w:rsidR="00AD209E">
        <w:rPr>
          <w:color w:val="000000" w:themeColor="text1"/>
        </w:rPr>
        <w:t xml:space="preserve">and in control of their own education. </w:t>
      </w:r>
      <w:r w:rsidR="00A6778E">
        <w:rPr>
          <w:color w:val="000000" w:themeColor="text1"/>
        </w:rPr>
        <w:t xml:space="preserve">The use of </w:t>
      </w:r>
      <w:proofErr w:type="spellStart"/>
      <w:r w:rsidR="00A6778E">
        <w:rPr>
          <w:color w:val="000000" w:themeColor="text1"/>
        </w:rPr>
        <w:t>ePortfolios</w:t>
      </w:r>
      <w:proofErr w:type="spellEnd"/>
      <w:r w:rsidR="00A6778E">
        <w:rPr>
          <w:color w:val="000000" w:themeColor="text1"/>
        </w:rPr>
        <w:t xml:space="preserve"> affords th</w:t>
      </w:r>
      <w:r w:rsidR="00FB56E4">
        <w:rPr>
          <w:color w:val="000000" w:themeColor="text1"/>
        </w:rPr>
        <w:t xml:space="preserve">e </w:t>
      </w:r>
      <w:r w:rsidR="00A6778E">
        <w:rPr>
          <w:color w:val="000000" w:themeColor="text1"/>
        </w:rPr>
        <w:t>freedom of choice</w:t>
      </w:r>
      <w:r w:rsidR="000C00A5">
        <w:rPr>
          <w:color w:val="000000" w:themeColor="text1"/>
        </w:rPr>
        <w:t>,</w:t>
      </w:r>
      <w:r w:rsidR="00A6778E">
        <w:rPr>
          <w:color w:val="000000" w:themeColor="text1"/>
        </w:rPr>
        <w:t xml:space="preserve"> a</w:t>
      </w:r>
      <w:r w:rsidR="00FB56E4">
        <w:rPr>
          <w:color w:val="000000" w:themeColor="text1"/>
        </w:rPr>
        <w:t>s well as the use of learner voice</w:t>
      </w:r>
      <w:r w:rsidR="000C00A5">
        <w:rPr>
          <w:color w:val="000000" w:themeColor="text1"/>
        </w:rPr>
        <w:t>,</w:t>
      </w:r>
      <w:r w:rsidR="00FB56E4">
        <w:rPr>
          <w:color w:val="000000" w:themeColor="text1"/>
        </w:rPr>
        <w:t xml:space="preserve"> in a constructivist </w:t>
      </w:r>
      <w:r w:rsidR="000C00A5">
        <w:rPr>
          <w:color w:val="000000" w:themeColor="text1"/>
        </w:rPr>
        <w:t>environment. As the learner</w:t>
      </w:r>
      <w:r w:rsidR="00A67FA6">
        <w:rPr>
          <w:color w:val="000000" w:themeColor="text1"/>
        </w:rPr>
        <w:t>s</w:t>
      </w:r>
      <w:r w:rsidR="000C00A5">
        <w:rPr>
          <w:color w:val="000000" w:themeColor="text1"/>
        </w:rPr>
        <w:t xml:space="preserve"> </w:t>
      </w:r>
      <w:r w:rsidR="00B52454">
        <w:rPr>
          <w:color w:val="000000" w:themeColor="text1"/>
        </w:rPr>
        <w:t xml:space="preserve">personalize their </w:t>
      </w:r>
      <w:proofErr w:type="spellStart"/>
      <w:r w:rsidR="00B52454">
        <w:rPr>
          <w:color w:val="000000" w:themeColor="text1"/>
        </w:rPr>
        <w:t>ePortfolio</w:t>
      </w:r>
      <w:proofErr w:type="spellEnd"/>
      <w:r w:rsidR="00B52454">
        <w:rPr>
          <w:color w:val="000000" w:themeColor="text1"/>
        </w:rPr>
        <w:t xml:space="preserve">, </w:t>
      </w:r>
      <w:r w:rsidR="007C762A">
        <w:rPr>
          <w:color w:val="000000" w:themeColor="text1"/>
        </w:rPr>
        <w:t xml:space="preserve">manage their time, </w:t>
      </w:r>
      <w:r w:rsidR="00E964D1">
        <w:rPr>
          <w:color w:val="000000" w:themeColor="text1"/>
        </w:rPr>
        <w:t xml:space="preserve">and control their environment, the level of engagement increases. </w:t>
      </w:r>
      <w:r w:rsidR="00674C46">
        <w:rPr>
          <w:color w:val="000000" w:themeColor="text1"/>
        </w:rPr>
        <w:t xml:space="preserve">The ability </w:t>
      </w:r>
      <w:r w:rsidR="00B57DB5">
        <w:rPr>
          <w:color w:val="000000" w:themeColor="text1"/>
        </w:rPr>
        <w:t xml:space="preserve">and attitude </w:t>
      </w:r>
      <w:r w:rsidR="00674C46">
        <w:rPr>
          <w:color w:val="000000" w:themeColor="text1"/>
        </w:rPr>
        <w:t xml:space="preserve">of the teacher to </w:t>
      </w:r>
      <w:r w:rsidR="00B57DB5">
        <w:rPr>
          <w:color w:val="000000" w:themeColor="text1"/>
        </w:rPr>
        <w:t>break away from the traditional m</w:t>
      </w:r>
      <w:r w:rsidR="00041530">
        <w:rPr>
          <w:color w:val="000000" w:themeColor="text1"/>
        </w:rPr>
        <w:t>o</w:t>
      </w:r>
      <w:r w:rsidR="007A47AB">
        <w:rPr>
          <w:color w:val="000000" w:themeColor="text1"/>
        </w:rPr>
        <w:t>de</w:t>
      </w:r>
      <w:r w:rsidR="00B57DB5">
        <w:rPr>
          <w:color w:val="000000" w:themeColor="text1"/>
        </w:rPr>
        <w:t xml:space="preserve"> of lecture style teaching plays a large role in student ownership</w:t>
      </w:r>
      <w:r w:rsidR="00A20234">
        <w:rPr>
          <w:color w:val="000000" w:themeColor="text1"/>
        </w:rPr>
        <w:t xml:space="preserve">. Autonomy </w:t>
      </w:r>
      <w:r w:rsidR="00E60EEB">
        <w:rPr>
          <w:color w:val="000000" w:themeColor="text1"/>
        </w:rPr>
        <w:t xml:space="preserve">or self-ownership has been shown to yield positive, long-term results </w:t>
      </w:r>
      <w:r w:rsidR="007160C4">
        <w:rPr>
          <w:color w:val="000000" w:themeColor="text1"/>
        </w:rPr>
        <w:t xml:space="preserve">on student </w:t>
      </w:r>
      <w:r w:rsidR="00E15000">
        <w:rPr>
          <w:color w:val="000000" w:themeColor="text1"/>
        </w:rPr>
        <w:t>growth in</w:t>
      </w:r>
      <w:r w:rsidR="00070382">
        <w:rPr>
          <w:color w:val="000000" w:themeColor="text1"/>
        </w:rPr>
        <w:t xml:space="preserve"> </w:t>
      </w:r>
      <w:r w:rsidR="00D951C7">
        <w:rPr>
          <w:color w:val="000000" w:themeColor="text1"/>
        </w:rPr>
        <w:t xml:space="preserve">regard to </w:t>
      </w:r>
      <w:r w:rsidR="00070382">
        <w:rPr>
          <w:color w:val="000000" w:themeColor="text1"/>
        </w:rPr>
        <w:t xml:space="preserve">their own </w:t>
      </w:r>
      <w:r w:rsidR="00E15000">
        <w:rPr>
          <w:color w:val="000000" w:themeColor="text1"/>
        </w:rPr>
        <w:t>education</w:t>
      </w:r>
      <w:r w:rsidR="00B57DB5">
        <w:rPr>
          <w:color w:val="000000" w:themeColor="text1"/>
        </w:rPr>
        <w:t xml:space="preserve"> </w:t>
      </w:r>
      <w:r w:rsidR="002F68AA">
        <w:rPr>
          <w:color w:val="000000" w:themeColor="text1"/>
        </w:rPr>
        <w:t>(</w:t>
      </w:r>
      <w:proofErr w:type="spellStart"/>
      <w:r w:rsidR="002F68AA">
        <w:rPr>
          <w:color w:val="000000" w:themeColor="text1"/>
        </w:rPr>
        <w:t>Buchem</w:t>
      </w:r>
      <w:proofErr w:type="spellEnd"/>
      <w:r w:rsidR="002F68AA">
        <w:rPr>
          <w:color w:val="000000" w:themeColor="text1"/>
        </w:rPr>
        <w:t xml:space="preserve">, </w:t>
      </w:r>
      <w:r w:rsidR="00E014D7">
        <w:rPr>
          <w:color w:val="000000" w:themeColor="text1"/>
        </w:rPr>
        <w:t xml:space="preserve">Tur &amp; </w:t>
      </w:r>
      <w:proofErr w:type="spellStart"/>
      <w:r w:rsidR="00E014D7">
        <w:rPr>
          <w:color w:val="000000" w:themeColor="text1"/>
        </w:rPr>
        <w:t>Holterhof</w:t>
      </w:r>
      <w:proofErr w:type="spellEnd"/>
      <w:r w:rsidR="00840051">
        <w:rPr>
          <w:color w:val="000000" w:themeColor="text1"/>
        </w:rPr>
        <w:t>, 2014)</w:t>
      </w:r>
      <w:r w:rsidR="00E15000">
        <w:rPr>
          <w:color w:val="000000" w:themeColor="text1"/>
        </w:rPr>
        <w:t xml:space="preserve">. </w:t>
      </w:r>
      <w:r w:rsidR="005D1FF6">
        <w:rPr>
          <w:color w:val="000000" w:themeColor="text1"/>
        </w:rPr>
        <w:t>Research studies</w:t>
      </w:r>
      <w:r w:rsidR="00AD13F7">
        <w:rPr>
          <w:color w:val="000000" w:themeColor="text1"/>
        </w:rPr>
        <w:t xml:space="preserve"> </w:t>
      </w:r>
      <w:r w:rsidR="000332A3">
        <w:rPr>
          <w:color w:val="000000" w:themeColor="text1"/>
        </w:rPr>
        <w:t xml:space="preserve">by </w:t>
      </w:r>
      <w:proofErr w:type="spellStart"/>
      <w:r w:rsidR="00AD13F7">
        <w:rPr>
          <w:color w:val="000000" w:themeColor="text1"/>
        </w:rPr>
        <w:t>Buchem</w:t>
      </w:r>
      <w:proofErr w:type="spellEnd"/>
      <w:r w:rsidR="00B9039B">
        <w:rPr>
          <w:color w:val="000000" w:themeColor="text1"/>
        </w:rPr>
        <w:t xml:space="preserve"> </w:t>
      </w:r>
      <w:r w:rsidR="005F77CF">
        <w:rPr>
          <w:color w:val="000000" w:themeColor="text1"/>
        </w:rPr>
        <w:t>et al</w:t>
      </w:r>
      <w:r w:rsidR="009B636D">
        <w:rPr>
          <w:color w:val="000000" w:themeColor="text1"/>
        </w:rPr>
        <w:t>. (</w:t>
      </w:r>
      <w:r w:rsidR="005F77CF">
        <w:rPr>
          <w:color w:val="000000" w:themeColor="text1"/>
        </w:rPr>
        <w:t>2014</w:t>
      </w:r>
      <w:r w:rsidR="009B636D">
        <w:rPr>
          <w:color w:val="000000" w:themeColor="text1"/>
        </w:rPr>
        <w:t>) show that both teachers and students</w:t>
      </w:r>
      <w:r w:rsidR="00DA7854">
        <w:rPr>
          <w:color w:val="000000" w:themeColor="text1"/>
        </w:rPr>
        <w:t xml:space="preserve"> feel that ownership and </w:t>
      </w:r>
      <w:r w:rsidR="00D951C7">
        <w:rPr>
          <w:color w:val="000000" w:themeColor="text1"/>
        </w:rPr>
        <w:t xml:space="preserve">personal </w:t>
      </w:r>
      <w:r w:rsidR="00DA7854">
        <w:rPr>
          <w:color w:val="000000" w:themeColor="text1"/>
        </w:rPr>
        <w:t xml:space="preserve">control increase the level of motivation </w:t>
      </w:r>
      <w:r w:rsidR="00D63A38">
        <w:rPr>
          <w:color w:val="000000" w:themeColor="text1"/>
        </w:rPr>
        <w:t>and engagement for the learner. Ownership</w:t>
      </w:r>
      <w:r w:rsidR="00F716F4">
        <w:rPr>
          <w:color w:val="000000" w:themeColor="text1"/>
        </w:rPr>
        <w:t xml:space="preserve"> </w:t>
      </w:r>
      <w:r w:rsidR="00D63A38">
        <w:rPr>
          <w:color w:val="000000" w:themeColor="text1"/>
        </w:rPr>
        <w:t xml:space="preserve">is </w:t>
      </w:r>
      <w:r w:rsidR="00AA53F6">
        <w:rPr>
          <w:color w:val="000000" w:themeColor="text1"/>
        </w:rPr>
        <w:t>vital to the long-term success and the immediate productivity of the l</w:t>
      </w:r>
      <w:r w:rsidR="00E40BC5">
        <w:rPr>
          <w:color w:val="000000" w:themeColor="text1"/>
        </w:rPr>
        <w:t xml:space="preserve">earners. </w:t>
      </w:r>
      <w:r w:rsidR="00CD79C0" w:rsidRPr="00B70E78">
        <w:rPr>
          <w:color w:val="000000" w:themeColor="text1"/>
        </w:rPr>
        <w:t xml:space="preserve">  </w:t>
      </w:r>
      <w:r w:rsidR="00F42C5E" w:rsidRPr="00B70E78">
        <w:rPr>
          <w:color w:val="000000" w:themeColor="text1"/>
        </w:rPr>
        <w:t xml:space="preserve">   </w:t>
      </w:r>
    </w:p>
    <w:p w14:paraId="281F248B" w14:textId="59224429" w:rsidR="003E58EE" w:rsidRPr="00A93530" w:rsidRDefault="006B02A9" w:rsidP="003E58EE">
      <w:pPr>
        <w:pStyle w:val="Heading2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Equity in Assessment </w:t>
      </w:r>
    </w:p>
    <w:p w14:paraId="4DC9BF90" w14:textId="0271A4EA" w:rsidR="003E58EE" w:rsidRDefault="00287283" w:rsidP="003E58EE">
      <w:pPr>
        <w:rPr>
          <w:color w:val="000000" w:themeColor="text1"/>
        </w:rPr>
      </w:pPr>
      <w:r>
        <w:rPr>
          <w:color w:val="000000" w:themeColor="text1"/>
        </w:rPr>
        <w:t xml:space="preserve">An article </w:t>
      </w:r>
      <w:r w:rsidR="000A3AC0">
        <w:rPr>
          <w:color w:val="000000" w:themeColor="text1"/>
        </w:rPr>
        <w:t xml:space="preserve">by </w:t>
      </w:r>
      <w:r w:rsidR="00F25B52">
        <w:rPr>
          <w:color w:val="000000" w:themeColor="text1"/>
        </w:rPr>
        <w:t xml:space="preserve">St. Amour, N. (2020) </w:t>
      </w:r>
      <w:r w:rsidR="00BF3804">
        <w:rPr>
          <w:color w:val="000000" w:themeColor="text1"/>
        </w:rPr>
        <w:t xml:space="preserve">notes a shift in </w:t>
      </w:r>
      <w:r w:rsidR="00827239">
        <w:rPr>
          <w:color w:val="000000" w:themeColor="text1"/>
        </w:rPr>
        <w:t xml:space="preserve">recent years, in </w:t>
      </w:r>
      <w:r w:rsidR="00BF3804">
        <w:rPr>
          <w:color w:val="000000" w:themeColor="text1"/>
        </w:rPr>
        <w:t>the discussion</w:t>
      </w:r>
      <w:r w:rsidR="006370C4">
        <w:rPr>
          <w:color w:val="000000" w:themeColor="text1"/>
        </w:rPr>
        <w:t xml:space="preserve"> surrounding the needs </w:t>
      </w:r>
      <w:r w:rsidR="004D15F6">
        <w:rPr>
          <w:color w:val="000000" w:themeColor="text1"/>
        </w:rPr>
        <w:t xml:space="preserve">of students and new </w:t>
      </w:r>
      <w:r w:rsidR="001D52B1">
        <w:rPr>
          <w:color w:val="000000" w:themeColor="text1"/>
        </w:rPr>
        <w:t>ways of teaching</w:t>
      </w:r>
      <w:r w:rsidR="00FA072E">
        <w:rPr>
          <w:color w:val="000000" w:themeColor="text1"/>
        </w:rPr>
        <w:t xml:space="preserve">, by </w:t>
      </w:r>
      <w:r w:rsidR="00BD5D89">
        <w:rPr>
          <w:color w:val="000000" w:themeColor="text1"/>
        </w:rPr>
        <w:t>The National Institute for Learning Outcomes</w:t>
      </w:r>
      <w:r w:rsidR="00FA072E">
        <w:rPr>
          <w:color w:val="000000" w:themeColor="text1"/>
        </w:rPr>
        <w:t xml:space="preserve">. </w:t>
      </w:r>
      <w:r w:rsidR="000630DF">
        <w:rPr>
          <w:color w:val="000000" w:themeColor="text1"/>
        </w:rPr>
        <w:t>But as far as assessment</w:t>
      </w:r>
      <w:r w:rsidR="006600B1">
        <w:rPr>
          <w:color w:val="000000" w:themeColor="text1"/>
        </w:rPr>
        <w:t>,</w:t>
      </w:r>
      <w:r w:rsidR="000630DF">
        <w:rPr>
          <w:color w:val="000000" w:themeColor="text1"/>
        </w:rPr>
        <w:t xml:space="preserve"> </w:t>
      </w:r>
      <w:r w:rsidR="00E84F56">
        <w:rPr>
          <w:color w:val="000000" w:themeColor="text1"/>
        </w:rPr>
        <w:t xml:space="preserve">the shift </w:t>
      </w:r>
      <w:r w:rsidR="007334ED">
        <w:rPr>
          <w:color w:val="000000" w:themeColor="text1"/>
        </w:rPr>
        <w:t xml:space="preserve">to assess students in an equitable way </w:t>
      </w:r>
      <w:r w:rsidR="00E84F56">
        <w:rPr>
          <w:color w:val="000000" w:themeColor="text1"/>
        </w:rPr>
        <w:t xml:space="preserve">was not taking place at </w:t>
      </w:r>
      <w:r w:rsidR="00871CE9">
        <w:rPr>
          <w:color w:val="000000" w:themeColor="text1"/>
        </w:rPr>
        <w:t>a fast pace</w:t>
      </w:r>
      <w:r w:rsidR="00EF2538">
        <w:rPr>
          <w:color w:val="000000" w:themeColor="text1"/>
        </w:rPr>
        <w:t xml:space="preserve">. </w:t>
      </w:r>
      <w:r w:rsidR="00E636B7">
        <w:rPr>
          <w:color w:val="000000" w:themeColor="text1"/>
        </w:rPr>
        <w:t>In 2017, a</w:t>
      </w:r>
      <w:r w:rsidR="00203E11">
        <w:rPr>
          <w:color w:val="000000" w:themeColor="text1"/>
        </w:rPr>
        <w:t>n initial</w:t>
      </w:r>
      <w:r w:rsidR="008D36DF">
        <w:rPr>
          <w:color w:val="000000" w:themeColor="text1"/>
        </w:rPr>
        <w:t xml:space="preserve"> </w:t>
      </w:r>
      <w:r w:rsidR="007671BB">
        <w:rPr>
          <w:color w:val="000000" w:themeColor="text1"/>
        </w:rPr>
        <w:t xml:space="preserve">report </w:t>
      </w:r>
      <w:r w:rsidR="00203E11">
        <w:rPr>
          <w:color w:val="000000" w:themeColor="text1"/>
        </w:rPr>
        <w:t>o</w:t>
      </w:r>
      <w:r w:rsidR="00EB5A82">
        <w:rPr>
          <w:color w:val="000000" w:themeColor="text1"/>
        </w:rPr>
        <w:t xml:space="preserve">n </w:t>
      </w:r>
      <w:r w:rsidR="008A3706">
        <w:rPr>
          <w:color w:val="000000" w:themeColor="text1"/>
        </w:rPr>
        <w:t xml:space="preserve">an </w:t>
      </w:r>
      <w:r w:rsidR="00EB5A82">
        <w:rPr>
          <w:color w:val="000000" w:themeColor="text1"/>
        </w:rPr>
        <w:t xml:space="preserve">equitable assessment </w:t>
      </w:r>
      <w:r w:rsidR="008A3706">
        <w:rPr>
          <w:color w:val="000000" w:themeColor="text1"/>
        </w:rPr>
        <w:t>model</w:t>
      </w:r>
      <w:r w:rsidR="00871CE9">
        <w:rPr>
          <w:color w:val="000000" w:themeColor="text1"/>
        </w:rPr>
        <w:t>,</w:t>
      </w:r>
      <w:r w:rsidR="008A3706">
        <w:rPr>
          <w:color w:val="000000" w:themeColor="text1"/>
        </w:rPr>
        <w:t xml:space="preserve"> </w:t>
      </w:r>
      <w:r w:rsidR="007671BB">
        <w:rPr>
          <w:color w:val="000000" w:themeColor="text1"/>
        </w:rPr>
        <w:t>by the institute</w:t>
      </w:r>
      <w:r w:rsidR="00871CE9">
        <w:rPr>
          <w:color w:val="000000" w:themeColor="text1"/>
        </w:rPr>
        <w:t>,</w:t>
      </w:r>
      <w:r w:rsidR="007671BB">
        <w:rPr>
          <w:color w:val="000000" w:themeColor="text1"/>
        </w:rPr>
        <w:t xml:space="preserve"> </w:t>
      </w:r>
      <w:r w:rsidR="00E636B7">
        <w:rPr>
          <w:color w:val="000000" w:themeColor="text1"/>
        </w:rPr>
        <w:t>s</w:t>
      </w:r>
      <w:r w:rsidR="007671BB">
        <w:rPr>
          <w:color w:val="000000" w:themeColor="text1"/>
        </w:rPr>
        <w:t xml:space="preserve">howed </w:t>
      </w:r>
      <w:r w:rsidR="00AE28EE">
        <w:rPr>
          <w:color w:val="000000" w:themeColor="text1"/>
        </w:rPr>
        <w:t xml:space="preserve">that assessing students </w:t>
      </w:r>
      <w:r w:rsidR="00242BFB">
        <w:rPr>
          <w:color w:val="000000" w:themeColor="text1"/>
        </w:rPr>
        <w:t>by</w:t>
      </w:r>
      <w:r w:rsidR="00AE28EE">
        <w:rPr>
          <w:color w:val="000000" w:themeColor="text1"/>
        </w:rPr>
        <w:t xml:space="preserve"> various </w:t>
      </w:r>
      <w:r w:rsidR="00ED7DAF">
        <w:rPr>
          <w:color w:val="000000" w:themeColor="text1"/>
        </w:rPr>
        <w:t xml:space="preserve">methods would yield more </w:t>
      </w:r>
      <w:r w:rsidR="00871CE9">
        <w:rPr>
          <w:color w:val="000000" w:themeColor="text1"/>
        </w:rPr>
        <w:t xml:space="preserve">reliable results. </w:t>
      </w:r>
      <w:r w:rsidR="002A6DF1">
        <w:rPr>
          <w:color w:val="000000" w:themeColor="text1"/>
        </w:rPr>
        <w:t xml:space="preserve">To date, the institute has continued to release case studies from several </w:t>
      </w:r>
      <w:r w:rsidR="00034D53">
        <w:rPr>
          <w:color w:val="000000" w:themeColor="text1"/>
        </w:rPr>
        <w:t>American universities</w:t>
      </w:r>
      <w:r w:rsidR="00753106">
        <w:rPr>
          <w:color w:val="000000" w:themeColor="text1"/>
        </w:rPr>
        <w:t xml:space="preserve">. </w:t>
      </w:r>
      <w:r w:rsidR="007E46AB">
        <w:rPr>
          <w:color w:val="000000" w:themeColor="text1"/>
        </w:rPr>
        <w:t xml:space="preserve">In an effort to </w:t>
      </w:r>
      <w:r w:rsidR="00A5373E">
        <w:rPr>
          <w:color w:val="000000" w:themeColor="text1"/>
        </w:rPr>
        <w:t>validate student learning in more equitable way</w:t>
      </w:r>
      <w:r w:rsidR="008530F3">
        <w:rPr>
          <w:color w:val="000000" w:themeColor="text1"/>
        </w:rPr>
        <w:t>s,</w:t>
      </w:r>
      <w:r w:rsidR="003F42A1">
        <w:rPr>
          <w:color w:val="000000" w:themeColor="text1"/>
        </w:rPr>
        <w:t xml:space="preserve"> the use of </w:t>
      </w:r>
      <w:proofErr w:type="spellStart"/>
      <w:r w:rsidR="003F42A1">
        <w:rPr>
          <w:color w:val="000000" w:themeColor="text1"/>
        </w:rPr>
        <w:t>ePortfolios</w:t>
      </w:r>
      <w:proofErr w:type="spellEnd"/>
      <w:r w:rsidR="003F42A1">
        <w:rPr>
          <w:color w:val="000000" w:themeColor="text1"/>
        </w:rPr>
        <w:t xml:space="preserve"> has been </w:t>
      </w:r>
      <w:r w:rsidR="00BE1ABC">
        <w:rPr>
          <w:color w:val="000000" w:themeColor="text1"/>
        </w:rPr>
        <w:t xml:space="preserve">instrumental in </w:t>
      </w:r>
      <w:r w:rsidR="0072710C">
        <w:rPr>
          <w:color w:val="000000" w:themeColor="text1"/>
        </w:rPr>
        <w:t xml:space="preserve">allowing a voice for </w:t>
      </w:r>
      <w:r w:rsidR="00627A24">
        <w:rPr>
          <w:color w:val="000000" w:themeColor="text1"/>
        </w:rPr>
        <w:t xml:space="preserve">the </w:t>
      </w:r>
      <w:r w:rsidR="0072710C">
        <w:rPr>
          <w:color w:val="000000" w:themeColor="text1"/>
        </w:rPr>
        <w:t>smal</w:t>
      </w:r>
      <w:r w:rsidR="00627A24">
        <w:rPr>
          <w:color w:val="000000" w:themeColor="text1"/>
        </w:rPr>
        <w:t>l</w:t>
      </w:r>
      <w:r w:rsidR="0072710C">
        <w:rPr>
          <w:color w:val="000000" w:themeColor="text1"/>
        </w:rPr>
        <w:t xml:space="preserve"> </w:t>
      </w:r>
      <w:r w:rsidR="005543B5">
        <w:rPr>
          <w:color w:val="000000" w:themeColor="text1"/>
        </w:rPr>
        <w:t xml:space="preserve">demographic </w:t>
      </w:r>
      <w:r w:rsidR="00627A24">
        <w:rPr>
          <w:color w:val="000000" w:themeColor="text1"/>
        </w:rPr>
        <w:t xml:space="preserve">groups. </w:t>
      </w:r>
      <w:r w:rsidR="00942FAD">
        <w:rPr>
          <w:color w:val="000000" w:themeColor="text1"/>
        </w:rPr>
        <w:t>C</w:t>
      </w:r>
      <w:r w:rsidR="0015452E">
        <w:rPr>
          <w:color w:val="000000" w:themeColor="text1"/>
        </w:rPr>
        <w:t>ommunication</w:t>
      </w:r>
      <w:r w:rsidR="00CC61DD">
        <w:rPr>
          <w:color w:val="000000" w:themeColor="text1"/>
        </w:rPr>
        <w:t>, writing,</w:t>
      </w:r>
      <w:r w:rsidR="0015452E">
        <w:rPr>
          <w:color w:val="000000" w:themeColor="text1"/>
        </w:rPr>
        <w:t xml:space="preserve"> and c</w:t>
      </w:r>
      <w:r w:rsidR="00942FAD">
        <w:rPr>
          <w:color w:val="000000" w:themeColor="text1"/>
        </w:rPr>
        <w:t xml:space="preserve">ritical thinking </w:t>
      </w:r>
      <w:r w:rsidR="0015452E">
        <w:rPr>
          <w:color w:val="000000" w:themeColor="text1"/>
        </w:rPr>
        <w:t>skills can be</w:t>
      </w:r>
      <w:r w:rsidR="00CC61DD">
        <w:rPr>
          <w:color w:val="000000" w:themeColor="text1"/>
        </w:rPr>
        <w:t xml:space="preserve"> assessed in </w:t>
      </w:r>
      <w:r w:rsidR="00CF7640">
        <w:rPr>
          <w:color w:val="000000" w:themeColor="text1"/>
        </w:rPr>
        <w:t xml:space="preserve">the construction of an </w:t>
      </w:r>
      <w:proofErr w:type="spellStart"/>
      <w:r w:rsidR="00CF7640">
        <w:rPr>
          <w:color w:val="000000" w:themeColor="text1"/>
        </w:rPr>
        <w:t>ePortfolio</w:t>
      </w:r>
      <w:proofErr w:type="spellEnd"/>
      <w:r w:rsidR="00CF7640">
        <w:rPr>
          <w:color w:val="000000" w:themeColor="text1"/>
        </w:rPr>
        <w:t xml:space="preserve"> instead of </w:t>
      </w:r>
      <w:r w:rsidR="00121D54">
        <w:rPr>
          <w:color w:val="000000" w:themeColor="text1"/>
        </w:rPr>
        <w:t>j</w:t>
      </w:r>
      <w:r w:rsidR="00C32398">
        <w:rPr>
          <w:color w:val="000000" w:themeColor="text1"/>
        </w:rPr>
        <w:t>ust by s</w:t>
      </w:r>
      <w:r w:rsidR="00A932D9">
        <w:rPr>
          <w:color w:val="000000" w:themeColor="text1"/>
        </w:rPr>
        <w:t xml:space="preserve">tandardized testing. </w:t>
      </w:r>
      <w:r w:rsidR="008A60E3">
        <w:rPr>
          <w:color w:val="000000" w:themeColor="text1"/>
        </w:rPr>
        <w:t>The</w:t>
      </w:r>
      <w:r w:rsidR="008A14F1">
        <w:rPr>
          <w:color w:val="000000" w:themeColor="text1"/>
        </w:rPr>
        <w:t xml:space="preserve"> executive</w:t>
      </w:r>
      <w:r w:rsidR="008A60E3">
        <w:rPr>
          <w:color w:val="000000" w:themeColor="text1"/>
        </w:rPr>
        <w:t xml:space="preserve"> d</w:t>
      </w:r>
      <w:r w:rsidR="007352DC">
        <w:rPr>
          <w:color w:val="000000" w:themeColor="text1"/>
        </w:rPr>
        <w:t>irector of the institute views</w:t>
      </w:r>
      <w:r w:rsidR="00A12E5B">
        <w:rPr>
          <w:color w:val="000000" w:themeColor="text1"/>
        </w:rPr>
        <w:t xml:space="preserve"> teacher</w:t>
      </w:r>
      <w:r w:rsidR="004C38F9">
        <w:rPr>
          <w:color w:val="000000" w:themeColor="text1"/>
        </w:rPr>
        <w:t xml:space="preserve"> modif</w:t>
      </w:r>
      <w:r w:rsidR="00A12E5B">
        <w:rPr>
          <w:color w:val="000000" w:themeColor="text1"/>
        </w:rPr>
        <w:t>ications of</w:t>
      </w:r>
      <w:r w:rsidR="004C38F9">
        <w:rPr>
          <w:color w:val="000000" w:themeColor="text1"/>
        </w:rPr>
        <w:t xml:space="preserve"> </w:t>
      </w:r>
      <w:r w:rsidR="00F546CE">
        <w:rPr>
          <w:color w:val="000000" w:themeColor="text1"/>
        </w:rPr>
        <w:t>student expectations,</w:t>
      </w:r>
      <w:r w:rsidR="004C38F9">
        <w:rPr>
          <w:color w:val="000000" w:themeColor="text1"/>
        </w:rPr>
        <w:t xml:space="preserve"> due to the COVID-19 pandemic</w:t>
      </w:r>
      <w:r w:rsidR="00F546CE">
        <w:rPr>
          <w:color w:val="000000" w:themeColor="text1"/>
        </w:rPr>
        <w:t>,</w:t>
      </w:r>
      <w:r w:rsidR="00070269">
        <w:rPr>
          <w:color w:val="000000" w:themeColor="text1"/>
        </w:rPr>
        <w:t xml:space="preserve"> to allow equity by all learners</w:t>
      </w:r>
      <w:r w:rsidR="008A14F1">
        <w:rPr>
          <w:color w:val="000000" w:themeColor="text1"/>
        </w:rPr>
        <w:t xml:space="preserve"> in a positive light</w:t>
      </w:r>
      <w:r w:rsidR="00070269">
        <w:rPr>
          <w:color w:val="000000" w:themeColor="text1"/>
        </w:rPr>
        <w:t xml:space="preserve">. </w:t>
      </w:r>
    </w:p>
    <w:p w14:paraId="5D931222" w14:textId="094FCAA3" w:rsidR="001E5DC2" w:rsidRDefault="00DC1628" w:rsidP="00121C30">
      <w:pPr>
        <w:pStyle w:val="Body"/>
        <w:rPr>
          <w:color w:val="000000" w:themeColor="text1"/>
        </w:rPr>
      </w:pPr>
      <w:r>
        <w:rPr>
          <w:rStyle w:val="Heading3APA"/>
          <w:color w:val="000000" w:themeColor="text1"/>
        </w:rPr>
        <w:t xml:space="preserve">Expression in </w:t>
      </w:r>
      <w:r w:rsidR="00094226">
        <w:rPr>
          <w:rStyle w:val="Heading3APA"/>
          <w:color w:val="000000" w:themeColor="text1"/>
        </w:rPr>
        <w:t>a</w:t>
      </w:r>
      <w:r w:rsidR="00734FF1">
        <w:rPr>
          <w:rStyle w:val="Heading3APA"/>
          <w:color w:val="000000" w:themeColor="text1"/>
        </w:rPr>
        <w:t xml:space="preserve"> foreign language setting. </w:t>
      </w:r>
      <w:r w:rsidR="00D0281F">
        <w:rPr>
          <w:color w:val="000000" w:themeColor="text1"/>
        </w:rPr>
        <w:t>The</w:t>
      </w:r>
      <w:r w:rsidR="001E7529">
        <w:rPr>
          <w:color w:val="000000" w:themeColor="text1"/>
        </w:rPr>
        <w:t xml:space="preserve">ater type activities have been </w:t>
      </w:r>
      <w:r w:rsidR="0048474A">
        <w:rPr>
          <w:color w:val="000000" w:themeColor="text1"/>
        </w:rPr>
        <w:t xml:space="preserve">used </w:t>
      </w:r>
      <w:r w:rsidR="00211734">
        <w:rPr>
          <w:color w:val="000000" w:themeColor="text1"/>
        </w:rPr>
        <w:t>in</w:t>
      </w:r>
      <w:r w:rsidR="00806676">
        <w:rPr>
          <w:color w:val="000000" w:themeColor="text1"/>
        </w:rPr>
        <w:t xml:space="preserve"> the </w:t>
      </w:r>
      <w:r w:rsidR="00D0281F">
        <w:rPr>
          <w:color w:val="000000" w:themeColor="text1"/>
        </w:rPr>
        <w:t>creation of authentic learning environment</w:t>
      </w:r>
      <w:r w:rsidR="00426862">
        <w:rPr>
          <w:color w:val="000000" w:themeColor="text1"/>
        </w:rPr>
        <w:t>s</w:t>
      </w:r>
      <w:r w:rsidR="00D0281F">
        <w:rPr>
          <w:color w:val="000000" w:themeColor="text1"/>
        </w:rPr>
        <w:t xml:space="preserve"> </w:t>
      </w:r>
      <w:r w:rsidR="00DF2ADE">
        <w:rPr>
          <w:color w:val="000000" w:themeColor="text1"/>
        </w:rPr>
        <w:t xml:space="preserve">for </w:t>
      </w:r>
      <w:r w:rsidR="00806676">
        <w:rPr>
          <w:color w:val="000000" w:themeColor="text1"/>
        </w:rPr>
        <w:t>learnin</w:t>
      </w:r>
      <w:r w:rsidR="00571BF6">
        <w:rPr>
          <w:color w:val="000000" w:themeColor="text1"/>
        </w:rPr>
        <w:t>g</w:t>
      </w:r>
      <w:r w:rsidR="00D0281F">
        <w:rPr>
          <w:color w:val="000000" w:themeColor="text1"/>
        </w:rPr>
        <w:t xml:space="preserve"> </w:t>
      </w:r>
      <w:r w:rsidR="00DA686F">
        <w:rPr>
          <w:color w:val="000000" w:themeColor="text1"/>
        </w:rPr>
        <w:t>a foreign language</w:t>
      </w:r>
      <w:r w:rsidR="00806676">
        <w:rPr>
          <w:color w:val="000000" w:themeColor="text1"/>
        </w:rPr>
        <w:t xml:space="preserve">. </w:t>
      </w:r>
      <w:r w:rsidR="00A32094">
        <w:rPr>
          <w:color w:val="000000" w:themeColor="text1"/>
        </w:rPr>
        <w:t xml:space="preserve">A study </w:t>
      </w:r>
      <w:r w:rsidR="00211734">
        <w:rPr>
          <w:color w:val="000000" w:themeColor="text1"/>
        </w:rPr>
        <w:t xml:space="preserve">of </w:t>
      </w:r>
      <w:r w:rsidR="002D24C7">
        <w:rPr>
          <w:color w:val="000000" w:themeColor="text1"/>
        </w:rPr>
        <w:t xml:space="preserve">a video project, </w:t>
      </w:r>
      <w:r w:rsidR="00A32094">
        <w:rPr>
          <w:color w:val="000000" w:themeColor="text1"/>
        </w:rPr>
        <w:t>conducted in Malaysia</w:t>
      </w:r>
      <w:r w:rsidR="002D24C7">
        <w:rPr>
          <w:color w:val="000000" w:themeColor="text1"/>
        </w:rPr>
        <w:t>, show</w:t>
      </w:r>
      <w:r w:rsidR="00085D94">
        <w:rPr>
          <w:color w:val="000000" w:themeColor="text1"/>
        </w:rPr>
        <w:t xml:space="preserve">s </w:t>
      </w:r>
      <w:r w:rsidR="008642A1">
        <w:rPr>
          <w:color w:val="000000" w:themeColor="text1"/>
        </w:rPr>
        <w:t>the results to</w:t>
      </w:r>
      <w:r w:rsidR="00085D94">
        <w:rPr>
          <w:color w:val="000000" w:themeColor="text1"/>
        </w:rPr>
        <w:t xml:space="preserve"> be successful</w:t>
      </w:r>
      <w:r w:rsidR="008642A1">
        <w:rPr>
          <w:color w:val="000000" w:themeColor="text1"/>
        </w:rPr>
        <w:t xml:space="preserve">, </w:t>
      </w:r>
      <w:r w:rsidR="00085D94">
        <w:rPr>
          <w:color w:val="000000" w:themeColor="text1"/>
        </w:rPr>
        <w:t>with Russian language learners</w:t>
      </w:r>
      <w:r w:rsidR="00E320CE">
        <w:rPr>
          <w:color w:val="000000" w:themeColor="text1"/>
        </w:rPr>
        <w:t xml:space="preserve"> (Larisa, N., </w:t>
      </w:r>
      <w:r w:rsidR="000D3AD4">
        <w:rPr>
          <w:color w:val="000000" w:themeColor="text1"/>
        </w:rPr>
        <w:t xml:space="preserve">2011). The project depicts the positive outcome of </w:t>
      </w:r>
      <w:r w:rsidR="008948AE">
        <w:rPr>
          <w:color w:val="000000" w:themeColor="text1"/>
        </w:rPr>
        <w:t xml:space="preserve">student </w:t>
      </w:r>
      <w:r w:rsidR="005D46AB">
        <w:rPr>
          <w:color w:val="000000" w:themeColor="text1"/>
        </w:rPr>
        <w:t xml:space="preserve">written and </w:t>
      </w:r>
      <w:r w:rsidR="008948AE">
        <w:rPr>
          <w:color w:val="000000" w:themeColor="text1"/>
        </w:rPr>
        <w:t>created</w:t>
      </w:r>
      <w:r w:rsidR="00372748">
        <w:rPr>
          <w:color w:val="000000" w:themeColor="text1"/>
        </w:rPr>
        <w:t xml:space="preserve"> </w:t>
      </w:r>
      <w:r w:rsidR="004A667F">
        <w:rPr>
          <w:color w:val="000000" w:themeColor="text1"/>
        </w:rPr>
        <w:t>videos</w:t>
      </w:r>
      <w:r w:rsidR="005D46AB">
        <w:rPr>
          <w:color w:val="000000" w:themeColor="text1"/>
        </w:rPr>
        <w:t>,</w:t>
      </w:r>
      <w:r w:rsidR="004A667F">
        <w:rPr>
          <w:color w:val="000000" w:themeColor="text1"/>
        </w:rPr>
        <w:t xml:space="preserve"> in the target language</w:t>
      </w:r>
      <w:r w:rsidR="005D46AB">
        <w:rPr>
          <w:color w:val="000000" w:themeColor="text1"/>
        </w:rPr>
        <w:t>, using real world scenarios.</w:t>
      </w:r>
      <w:r w:rsidR="00641205">
        <w:rPr>
          <w:color w:val="000000" w:themeColor="text1"/>
        </w:rPr>
        <w:t xml:space="preserve"> Students used their own life experiences and the </w:t>
      </w:r>
      <w:r w:rsidR="00101C0C">
        <w:rPr>
          <w:color w:val="000000" w:themeColor="text1"/>
        </w:rPr>
        <w:t xml:space="preserve">Russian </w:t>
      </w:r>
      <w:r w:rsidR="00DB18CB">
        <w:rPr>
          <w:color w:val="000000" w:themeColor="text1"/>
        </w:rPr>
        <w:t xml:space="preserve">vocabulary </w:t>
      </w:r>
      <w:r w:rsidR="00101C0C">
        <w:rPr>
          <w:color w:val="000000" w:themeColor="text1"/>
        </w:rPr>
        <w:t xml:space="preserve">they </w:t>
      </w:r>
      <w:r w:rsidR="00DB18CB">
        <w:rPr>
          <w:color w:val="000000" w:themeColor="text1"/>
        </w:rPr>
        <w:t>learned to create their video</w:t>
      </w:r>
      <w:r w:rsidR="00594113">
        <w:rPr>
          <w:color w:val="000000" w:themeColor="text1"/>
        </w:rPr>
        <w:t>s</w:t>
      </w:r>
      <w:r w:rsidR="00DB18CB">
        <w:rPr>
          <w:color w:val="000000" w:themeColor="text1"/>
        </w:rPr>
        <w:t xml:space="preserve">. </w:t>
      </w:r>
      <w:r w:rsidR="004111A5">
        <w:rPr>
          <w:color w:val="000000" w:themeColor="text1"/>
        </w:rPr>
        <w:t>As a result</w:t>
      </w:r>
      <w:r w:rsidR="00594113">
        <w:rPr>
          <w:color w:val="000000" w:themeColor="text1"/>
        </w:rPr>
        <w:t>,</w:t>
      </w:r>
      <w:r w:rsidR="004111A5">
        <w:rPr>
          <w:color w:val="000000" w:themeColor="text1"/>
        </w:rPr>
        <w:t xml:space="preserve"> students used their </w:t>
      </w:r>
      <w:r w:rsidR="006A4C57">
        <w:rPr>
          <w:color w:val="000000" w:themeColor="text1"/>
        </w:rPr>
        <w:t xml:space="preserve">own </w:t>
      </w:r>
      <w:r w:rsidR="004111A5">
        <w:rPr>
          <w:color w:val="000000" w:themeColor="text1"/>
        </w:rPr>
        <w:t xml:space="preserve">voice, </w:t>
      </w:r>
      <w:r w:rsidR="006A4C57">
        <w:rPr>
          <w:color w:val="000000" w:themeColor="text1"/>
        </w:rPr>
        <w:t xml:space="preserve">critical thinking skills, and communication with team members to </w:t>
      </w:r>
      <w:r w:rsidR="008977EE">
        <w:rPr>
          <w:color w:val="000000" w:themeColor="text1"/>
        </w:rPr>
        <w:t xml:space="preserve">improve </w:t>
      </w:r>
      <w:r w:rsidR="00456A41">
        <w:rPr>
          <w:color w:val="000000" w:themeColor="text1"/>
        </w:rPr>
        <w:t>their language skills and build confidence.</w:t>
      </w:r>
      <w:r w:rsidR="00B75EC5">
        <w:rPr>
          <w:color w:val="000000" w:themeColor="text1"/>
        </w:rPr>
        <w:t xml:space="preserve"> Some students reported learning tolerance, </w:t>
      </w:r>
      <w:r w:rsidR="006B1102">
        <w:rPr>
          <w:color w:val="000000" w:themeColor="text1"/>
        </w:rPr>
        <w:t>follow</w:t>
      </w:r>
      <w:r w:rsidR="00D111E2">
        <w:rPr>
          <w:color w:val="000000" w:themeColor="text1"/>
        </w:rPr>
        <w:t>-</w:t>
      </w:r>
      <w:r w:rsidR="006B1102">
        <w:rPr>
          <w:color w:val="000000" w:themeColor="text1"/>
        </w:rPr>
        <w:t>through</w:t>
      </w:r>
      <w:r w:rsidR="003E55C1">
        <w:rPr>
          <w:color w:val="000000" w:themeColor="text1"/>
        </w:rPr>
        <w:t xml:space="preserve"> skills, and how to be a valuable team member, </w:t>
      </w:r>
      <w:r w:rsidR="00A434E9">
        <w:rPr>
          <w:color w:val="000000" w:themeColor="text1"/>
        </w:rPr>
        <w:t xml:space="preserve">in addition to the vital role of time </w:t>
      </w:r>
      <w:r w:rsidR="00A434E9">
        <w:rPr>
          <w:color w:val="000000" w:themeColor="text1"/>
        </w:rPr>
        <w:lastRenderedPageBreak/>
        <w:t xml:space="preserve">management. </w:t>
      </w:r>
      <w:r w:rsidR="00456A41">
        <w:rPr>
          <w:color w:val="000000" w:themeColor="text1"/>
        </w:rPr>
        <w:t xml:space="preserve">The overall outcome </w:t>
      </w:r>
      <w:r w:rsidR="0065186A">
        <w:rPr>
          <w:color w:val="000000" w:themeColor="text1"/>
        </w:rPr>
        <w:t xml:space="preserve">supported </w:t>
      </w:r>
      <w:r w:rsidR="00B2570B">
        <w:rPr>
          <w:color w:val="000000" w:themeColor="text1"/>
        </w:rPr>
        <w:t>student ownership</w:t>
      </w:r>
      <w:r w:rsidR="00EF6838">
        <w:rPr>
          <w:color w:val="000000" w:themeColor="text1"/>
        </w:rPr>
        <w:t xml:space="preserve"> as</w:t>
      </w:r>
      <w:r w:rsidR="00557F4A">
        <w:rPr>
          <w:color w:val="000000" w:themeColor="text1"/>
        </w:rPr>
        <w:t xml:space="preserve"> crucial for</w:t>
      </w:r>
      <w:r w:rsidR="00B2570B">
        <w:rPr>
          <w:color w:val="000000" w:themeColor="text1"/>
        </w:rPr>
        <w:t xml:space="preserve"> improving engagement and learning. </w:t>
      </w:r>
      <w:r w:rsidR="005D46AB">
        <w:rPr>
          <w:color w:val="000000" w:themeColor="text1"/>
        </w:rPr>
        <w:t xml:space="preserve"> </w:t>
      </w:r>
    </w:p>
    <w:p w14:paraId="34FEA57B" w14:textId="6AB987BA" w:rsidR="003E58EE" w:rsidRPr="00491FBF" w:rsidRDefault="001E5DC2" w:rsidP="00ED7F9B">
      <w:pPr>
        <w:pStyle w:val="Body"/>
        <w:rPr>
          <w:color w:val="000000" w:themeColor="text1"/>
        </w:rPr>
      </w:pPr>
      <w:r>
        <w:rPr>
          <w:rStyle w:val="Heading4APA"/>
          <w:color w:val="000000" w:themeColor="text1"/>
        </w:rPr>
        <w:t>Creating a persona</w:t>
      </w:r>
      <w:r w:rsidR="00121C30" w:rsidRPr="00CF4EED">
        <w:rPr>
          <w:rStyle w:val="Heading4APA"/>
          <w:color w:val="000000" w:themeColor="text1"/>
        </w:rPr>
        <w:t xml:space="preserve">. </w:t>
      </w:r>
      <w:r w:rsidR="00AD28C5">
        <w:rPr>
          <w:color w:val="000000" w:themeColor="text1"/>
        </w:rPr>
        <w:t>In a</w:t>
      </w:r>
      <w:r w:rsidR="00685537">
        <w:rPr>
          <w:color w:val="000000" w:themeColor="text1"/>
        </w:rPr>
        <w:t xml:space="preserve"> study conducted by </w:t>
      </w:r>
      <w:r w:rsidR="002927DE">
        <w:rPr>
          <w:color w:val="000000" w:themeColor="text1"/>
        </w:rPr>
        <w:t xml:space="preserve">Ramirez, K. (2011) the </w:t>
      </w:r>
      <w:r w:rsidR="00417B2F">
        <w:rPr>
          <w:color w:val="000000" w:themeColor="text1"/>
        </w:rPr>
        <w:t xml:space="preserve">opportunity for students to depict their online persona via </w:t>
      </w:r>
      <w:proofErr w:type="spellStart"/>
      <w:r w:rsidR="00A13685">
        <w:rPr>
          <w:color w:val="000000" w:themeColor="text1"/>
        </w:rPr>
        <w:t>ePortfolio</w:t>
      </w:r>
      <w:proofErr w:type="spellEnd"/>
      <w:r w:rsidR="00A13685">
        <w:rPr>
          <w:color w:val="000000" w:themeColor="text1"/>
        </w:rPr>
        <w:t xml:space="preserve"> </w:t>
      </w:r>
      <w:r w:rsidR="00466F45">
        <w:rPr>
          <w:color w:val="000000" w:themeColor="text1"/>
        </w:rPr>
        <w:t xml:space="preserve">in a classroom and theatre </w:t>
      </w:r>
      <w:r w:rsidR="00A13685">
        <w:rPr>
          <w:color w:val="000000" w:themeColor="text1"/>
        </w:rPr>
        <w:t xml:space="preserve">is explored. </w:t>
      </w:r>
      <w:r w:rsidR="00E87882">
        <w:rPr>
          <w:color w:val="000000" w:themeColor="text1"/>
        </w:rPr>
        <w:t xml:space="preserve">Students </w:t>
      </w:r>
      <w:r w:rsidR="00DA1838">
        <w:rPr>
          <w:color w:val="000000" w:themeColor="text1"/>
        </w:rPr>
        <w:t xml:space="preserve">are empowered to </w:t>
      </w:r>
      <w:r w:rsidR="003A614E">
        <w:rPr>
          <w:color w:val="000000" w:themeColor="text1"/>
        </w:rPr>
        <w:t>cr</w:t>
      </w:r>
      <w:r w:rsidR="00DA1838">
        <w:rPr>
          <w:color w:val="000000" w:themeColor="text1"/>
        </w:rPr>
        <w:t>aft</w:t>
      </w:r>
      <w:r w:rsidR="003A614E">
        <w:rPr>
          <w:color w:val="000000" w:themeColor="text1"/>
        </w:rPr>
        <w:t xml:space="preserve">, reflect, and </w:t>
      </w:r>
      <w:r w:rsidR="00E87882">
        <w:rPr>
          <w:color w:val="000000" w:themeColor="text1"/>
        </w:rPr>
        <w:t xml:space="preserve">present themselves </w:t>
      </w:r>
      <w:r w:rsidR="003A614E">
        <w:rPr>
          <w:color w:val="000000" w:themeColor="text1"/>
        </w:rPr>
        <w:t xml:space="preserve">through various </w:t>
      </w:r>
      <w:r w:rsidR="00124CF7">
        <w:rPr>
          <w:color w:val="000000" w:themeColor="text1"/>
        </w:rPr>
        <w:t xml:space="preserve">platforms </w:t>
      </w:r>
      <w:r w:rsidR="00A1392A">
        <w:rPr>
          <w:color w:val="000000" w:themeColor="text1"/>
        </w:rPr>
        <w:t>on</w:t>
      </w:r>
      <w:r w:rsidR="00124CF7">
        <w:rPr>
          <w:color w:val="000000" w:themeColor="text1"/>
        </w:rPr>
        <w:t xml:space="preserve"> digital </w:t>
      </w:r>
      <w:proofErr w:type="spellStart"/>
      <w:r w:rsidR="00124CF7">
        <w:rPr>
          <w:color w:val="000000" w:themeColor="text1"/>
        </w:rPr>
        <w:t>media</w:t>
      </w:r>
      <w:r w:rsidR="008D1413">
        <w:rPr>
          <w:color w:val="000000" w:themeColor="text1"/>
        </w:rPr>
        <w:t>.</w:t>
      </w:r>
      <w:proofErr w:type="spellEnd"/>
      <w:r w:rsidR="008D1413">
        <w:rPr>
          <w:color w:val="000000" w:themeColor="text1"/>
        </w:rPr>
        <w:t xml:space="preserve"> </w:t>
      </w:r>
      <w:r w:rsidR="00A1392A">
        <w:rPr>
          <w:color w:val="000000" w:themeColor="text1"/>
        </w:rPr>
        <w:t xml:space="preserve">Recorded and shared video presentations can be uploaded, </w:t>
      </w:r>
      <w:r w:rsidR="003B025C">
        <w:rPr>
          <w:color w:val="000000" w:themeColor="text1"/>
        </w:rPr>
        <w:t>collaborated about</w:t>
      </w:r>
      <w:r w:rsidR="00A1392A">
        <w:rPr>
          <w:color w:val="000000" w:themeColor="text1"/>
        </w:rPr>
        <w:t xml:space="preserve">, commented on, </w:t>
      </w:r>
      <w:r w:rsidR="00486EF9">
        <w:rPr>
          <w:color w:val="000000" w:themeColor="text1"/>
        </w:rPr>
        <w:t>and revised.</w:t>
      </w:r>
      <w:r w:rsidR="00D77F43">
        <w:rPr>
          <w:color w:val="000000" w:themeColor="text1"/>
        </w:rPr>
        <w:t xml:space="preserve"> Frequent </w:t>
      </w:r>
      <w:r w:rsidR="00486EF9">
        <w:rPr>
          <w:color w:val="000000" w:themeColor="text1"/>
        </w:rPr>
        <w:t xml:space="preserve">reflection and critique </w:t>
      </w:r>
      <w:r w:rsidR="000C3042">
        <w:rPr>
          <w:color w:val="000000" w:themeColor="text1"/>
        </w:rPr>
        <w:t>are</w:t>
      </w:r>
      <w:r w:rsidR="00486EF9">
        <w:rPr>
          <w:color w:val="000000" w:themeColor="text1"/>
        </w:rPr>
        <w:t xml:space="preserve"> </w:t>
      </w:r>
      <w:r w:rsidR="0099160C">
        <w:rPr>
          <w:color w:val="000000" w:themeColor="text1"/>
        </w:rPr>
        <w:t xml:space="preserve">required to create </w:t>
      </w:r>
      <w:r w:rsidR="00D77F43">
        <w:rPr>
          <w:color w:val="000000" w:themeColor="text1"/>
        </w:rPr>
        <w:t xml:space="preserve">and maintain </w:t>
      </w:r>
      <w:r w:rsidR="000C3042">
        <w:rPr>
          <w:color w:val="000000" w:themeColor="text1"/>
        </w:rPr>
        <w:t>a</w:t>
      </w:r>
      <w:r w:rsidR="0099160C">
        <w:rPr>
          <w:color w:val="000000" w:themeColor="text1"/>
        </w:rPr>
        <w:t>n online persona</w:t>
      </w:r>
      <w:r w:rsidR="00D77F43">
        <w:rPr>
          <w:color w:val="000000" w:themeColor="text1"/>
        </w:rPr>
        <w:t xml:space="preserve">. </w:t>
      </w:r>
      <w:r w:rsidR="00011FB4">
        <w:rPr>
          <w:color w:val="000000" w:themeColor="text1"/>
        </w:rPr>
        <w:t xml:space="preserve">Every student creator has the ability to choose </w:t>
      </w:r>
      <w:r w:rsidR="008614EF">
        <w:rPr>
          <w:color w:val="000000" w:themeColor="text1"/>
        </w:rPr>
        <w:t xml:space="preserve">an audience. </w:t>
      </w:r>
      <w:r w:rsidR="00F11833">
        <w:rPr>
          <w:color w:val="000000" w:themeColor="text1"/>
        </w:rPr>
        <w:t xml:space="preserve">Multimedia </w:t>
      </w:r>
      <w:r w:rsidR="00D41AC1">
        <w:rPr>
          <w:color w:val="000000" w:themeColor="text1"/>
        </w:rPr>
        <w:t xml:space="preserve">productions only exist in the digital world and are considered </w:t>
      </w:r>
      <w:r w:rsidR="00ED19B9">
        <w:rPr>
          <w:color w:val="000000" w:themeColor="text1"/>
        </w:rPr>
        <w:t xml:space="preserve">flexible, </w:t>
      </w:r>
      <w:r w:rsidR="00603756">
        <w:rPr>
          <w:color w:val="000000" w:themeColor="text1"/>
        </w:rPr>
        <w:t>interactive</w:t>
      </w:r>
      <w:r w:rsidR="00ED19B9">
        <w:rPr>
          <w:color w:val="000000" w:themeColor="text1"/>
        </w:rPr>
        <w:t>,</w:t>
      </w:r>
      <w:r w:rsidR="00603756">
        <w:rPr>
          <w:color w:val="000000" w:themeColor="text1"/>
        </w:rPr>
        <w:t xml:space="preserve"> </w:t>
      </w:r>
      <w:r w:rsidR="007D4D0D">
        <w:rPr>
          <w:color w:val="000000" w:themeColor="text1"/>
        </w:rPr>
        <w:t xml:space="preserve">audiovisual </w:t>
      </w:r>
      <w:r w:rsidR="00603756">
        <w:rPr>
          <w:color w:val="000000" w:themeColor="text1"/>
        </w:rPr>
        <w:t>performances</w:t>
      </w:r>
      <w:r w:rsidR="007D4D0D">
        <w:rPr>
          <w:color w:val="000000" w:themeColor="text1"/>
        </w:rPr>
        <w:t xml:space="preserve"> </w:t>
      </w:r>
      <w:r w:rsidR="00ED19B9">
        <w:rPr>
          <w:color w:val="000000" w:themeColor="text1"/>
        </w:rPr>
        <w:t xml:space="preserve">in the </w:t>
      </w:r>
      <w:proofErr w:type="spellStart"/>
      <w:r w:rsidR="00ED19B9">
        <w:rPr>
          <w:color w:val="000000" w:themeColor="text1"/>
        </w:rPr>
        <w:t>ePortfolio</w:t>
      </w:r>
      <w:proofErr w:type="spellEnd"/>
      <w:r w:rsidR="003B025C">
        <w:rPr>
          <w:color w:val="000000" w:themeColor="text1"/>
        </w:rPr>
        <w:t xml:space="preserve"> persona.</w:t>
      </w:r>
      <w:r w:rsidR="00323764">
        <w:rPr>
          <w:color w:val="000000" w:themeColor="text1"/>
        </w:rPr>
        <w:t xml:space="preserve"> </w:t>
      </w:r>
      <w:r w:rsidR="00EA1C71">
        <w:rPr>
          <w:color w:val="000000" w:themeColor="text1"/>
        </w:rPr>
        <w:t xml:space="preserve">Asynchronous performances allow students more time for deeper reflection. </w:t>
      </w:r>
      <w:r w:rsidR="00E27E7C">
        <w:rPr>
          <w:color w:val="000000" w:themeColor="text1"/>
        </w:rPr>
        <w:tab/>
      </w:r>
      <w:r w:rsidR="00E27E7C">
        <w:rPr>
          <w:color w:val="000000" w:themeColor="text1"/>
        </w:rPr>
        <w:tab/>
      </w:r>
      <w:r w:rsidR="00E27E7C">
        <w:rPr>
          <w:color w:val="000000" w:themeColor="text1"/>
        </w:rPr>
        <w:tab/>
      </w:r>
    </w:p>
    <w:p w14:paraId="52DE98BE" w14:textId="77777777" w:rsidR="00E27E7C" w:rsidRDefault="00E27E7C" w:rsidP="005662C8">
      <w:pPr>
        <w:pStyle w:val="Heading1"/>
        <w:rPr>
          <w:color w:val="000000" w:themeColor="text1"/>
        </w:rPr>
      </w:pPr>
    </w:p>
    <w:p w14:paraId="666A28A0" w14:textId="740FBFCA" w:rsidR="0073749C" w:rsidRPr="00567C02" w:rsidRDefault="0073749C" w:rsidP="0073749C">
      <w:pPr>
        <w:pStyle w:val="Heading1"/>
        <w:rPr>
          <w:color w:val="000000" w:themeColor="text1"/>
        </w:rPr>
      </w:pPr>
      <w:r w:rsidRPr="00567C02">
        <w:rPr>
          <w:color w:val="000000" w:themeColor="text1"/>
        </w:rPr>
        <w:t>What is the downside?</w:t>
      </w:r>
    </w:p>
    <w:p w14:paraId="11A58088" w14:textId="75C99846" w:rsidR="0073749C" w:rsidRPr="00567C02" w:rsidRDefault="0073749C" w:rsidP="0073749C">
      <w:pPr>
        <w:pStyle w:val="Body"/>
        <w:rPr>
          <w:color w:val="000000" w:themeColor="text1"/>
        </w:rPr>
      </w:pPr>
      <w:r w:rsidRPr="00567C02">
        <w:rPr>
          <w:color w:val="000000" w:themeColor="text1"/>
        </w:rPr>
        <w:t xml:space="preserve"> </w:t>
      </w:r>
      <w:r w:rsidR="00AC6142" w:rsidRPr="00567C02">
        <w:rPr>
          <w:color w:val="000000" w:themeColor="text1"/>
        </w:rPr>
        <w:t xml:space="preserve">Unfortunately, for some students, the call of the internet </w:t>
      </w:r>
      <w:r w:rsidR="00941ABF" w:rsidRPr="00567C02">
        <w:rPr>
          <w:color w:val="000000" w:themeColor="text1"/>
        </w:rPr>
        <w:t>frontier is too distracting. One study by Homayoun</w:t>
      </w:r>
      <w:r w:rsidR="00113FB5" w:rsidRPr="00567C02">
        <w:rPr>
          <w:color w:val="000000" w:themeColor="text1"/>
        </w:rPr>
        <w:t xml:space="preserve"> (2019) looks at the way that students can lose track of</w:t>
      </w:r>
      <w:r w:rsidR="00615892">
        <w:rPr>
          <w:color w:val="000000" w:themeColor="text1"/>
        </w:rPr>
        <w:t xml:space="preserve"> their wor</w:t>
      </w:r>
      <w:r w:rsidR="00A7636D">
        <w:rPr>
          <w:color w:val="000000" w:themeColor="text1"/>
        </w:rPr>
        <w:t>k</w:t>
      </w:r>
      <w:r w:rsidR="00615892">
        <w:rPr>
          <w:color w:val="000000" w:themeColor="text1"/>
        </w:rPr>
        <w:t xml:space="preserve"> </w:t>
      </w:r>
      <w:r w:rsidR="005E2FDD">
        <w:rPr>
          <w:color w:val="000000" w:themeColor="text1"/>
        </w:rPr>
        <w:t xml:space="preserve">and </w:t>
      </w:r>
      <w:r w:rsidR="00113FB5" w:rsidRPr="00567C02">
        <w:rPr>
          <w:color w:val="000000" w:themeColor="text1"/>
        </w:rPr>
        <w:t xml:space="preserve">mismanage their </w:t>
      </w:r>
      <w:r w:rsidR="00615892">
        <w:rPr>
          <w:color w:val="000000" w:themeColor="text1"/>
        </w:rPr>
        <w:t xml:space="preserve">time. </w:t>
      </w:r>
      <w:r w:rsidR="00D50B3F">
        <w:rPr>
          <w:color w:val="000000" w:themeColor="text1"/>
        </w:rPr>
        <w:t xml:space="preserve">A study of </w:t>
      </w:r>
      <w:r w:rsidR="00A7636D">
        <w:rPr>
          <w:color w:val="000000" w:themeColor="text1"/>
        </w:rPr>
        <w:t>high school students brought to light the lack of simple organizational skills</w:t>
      </w:r>
      <w:r w:rsidR="00E97506">
        <w:rPr>
          <w:color w:val="000000" w:themeColor="text1"/>
        </w:rPr>
        <w:t xml:space="preserve">: digital documents on the desktop of </w:t>
      </w:r>
      <w:r w:rsidR="000960AC">
        <w:rPr>
          <w:color w:val="000000" w:themeColor="text1"/>
        </w:rPr>
        <w:t>a technology device, no use of folders, inability to locate assignments, a</w:t>
      </w:r>
      <w:r w:rsidR="00E3411D">
        <w:rPr>
          <w:color w:val="000000" w:themeColor="text1"/>
        </w:rPr>
        <w:t>nd limited knowledge of available apps and time management skills</w:t>
      </w:r>
      <w:r w:rsidR="00EA79D0">
        <w:rPr>
          <w:color w:val="000000" w:themeColor="text1"/>
        </w:rPr>
        <w:t>. Without monitoring or self-regulating, students will often start surfing the internet and waste valuable time.</w:t>
      </w:r>
      <w:r w:rsidR="0020683F">
        <w:rPr>
          <w:color w:val="000000" w:themeColor="text1"/>
        </w:rPr>
        <w:t xml:space="preserve"> Homayoun et al, 2019. </w:t>
      </w:r>
      <w:r w:rsidR="00E97506">
        <w:rPr>
          <w:color w:val="000000" w:themeColor="text1"/>
        </w:rPr>
        <w:t xml:space="preserve"> </w:t>
      </w:r>
    </w:p>
    <w:p w14:paraId="08433CD4" w14:textId="37DA759B" w:rsidR="005662C8" w:rsidRPr="005662C8" w:rsidRDefault="005662C8" w:rsidP="005662C8">
      <w:pPr>
        <w:pStyle w:val="Heading1"/>
        <w:rPr>
          <w:color w:val="000000" w:themeColor="text1"/>
        </w:rPr>
      </w:pPr>
      <w:r w:rsidRPr="005662C8">
        <w:rPr>
          <w:color w:val="000000" w:themeColor="text1"/>
        </w:rPr>
        <w:t>Conclusions</w:t>
      </w:r>
    </w:p>
    <w:p w14:paraId="050EECAE" w14:textId="412042CA" w:rsidR="006F1246" w:rsidRDefault="00C64C11" w:rsidP="002C6DCA">
      <w:pPr>
        <w:pStyle w:val="Body"/>
        <w:rPr>
          <w:color w:val="000000" w:themeColor="text1"/>
        </w:rPr>
      </w:pPr>
      <w:r w:rsidRPr="006A084A">
        <w:rPr>
          <w:color w:val="000000" w:themeColor="text1"/>
        </w:rPr>
        <w:t>As the evidence from various studies depicts</w:t>
      </w:r>
      <w:r w:rsidR="00921863" w:rsidRPr="006A084A">
        <w:rPr>
          <w:color w:val="000000" w:themeColor="text1"/>
        </w:rPr>
        <w:t xml:space="preserve">, </w:t>
      </w:r>
      <w:r w:rsidRPr="006A084A">
        <w:rPr>
          <w:color w:val="000000" w:themeColor="text1"/>
        </w:rPr>
        <w:t xml:space="preserve">the COVA approach to </w:t>
      </w:r>
      <w:proofErr w:type="spellStart"/>
      <w:r w:rsidRPr="006A084A">
        <w:rPr>
          <w:color w:val="000000" w:themeColor="text1"/>
        </w:rPr>
        <w:t>ePortfolio</w:t>
      </w:r>
      <w:proofErr w:type="spellEnd"/>
      <w:r w:rsidRPr="006A084A">
        <w:rPr>
          <w:color w:val="000000" w:themeColor="text1"/>
        </w:rPr>
        <w:t xml:space="preserve"> creation </w:t>
      </w:r>
      <w:r w:rsidR="00921863" w:rsidRPr="006A084A">
        <w:rPr>
          <w:color w:val="000000" w:themeColor="text1"/>
        </w:rPr>
        <w:t xml:space="preserve">is successful. Student-centered learning </w:t>
      </w:r>
      <w:r w:rsidR="00165F3B">
        <w:rPr>
          <w:color w:val="000000" w:themeColor="text1"/>
        </w:rPr>
        <w:t xml:space="preserve">and ownership </w:t>
      </w:r>
      <w:proofErr w:type="gramStart"/>
      <w:r w:rsidR="00921863" w:rsidRPr="006A084A">
        <w:rPr>
          <w:color w:val="000000" w:themeColor="text1"/>
        </w:rPr>
        <w:t>lends</w:t>
      </w:r>
      <w:proofErr w:type="gramEnd"/>
      <w:r w:rsidR="00921863" w:rsidRPr="006A084A">
        <w:rPr>
          <w:color w:val="000000" w:themeColor="text1"/>
        </w:rPr>
        <w:t xml:space="preserve"> itself to higher levels of interest and </w:t>
      </w:r>
      <w:r w:rsidR="00921863" w:rsidRPr="006A084A">
        <w:rPr>
          <w:color w:val="000000" w:themeColor="text1"/>
        </w:rPr>
        <w:lastRenderedPageBreak/>
        <w:t>motivation</w:t>
      </w:r>
      <w:r w:rsidR="00412A7F">
        <w:rPr>
          <w:color w:val="FF0000"/>
        </w:rPr>
        <w:t xml:space="preserve"> </w:t>
      </w:r>
      <w:r w:rsidR="00D16771">
        <w:rPr>
          <w:color w:val="000000" w:themeColor="text1"/>
        </w:rPr>
        <w:t>as</w:t>
      </w:r>
      <w:r w:rsidR="00412A7F">
        <w:rPr>
          <w:color w:val="000000" w:themeColor="text1"/>
        </w:rPr>
        <w:t xml:space="preserve"> students realize that they have ownership of their own learning </w:t>
      </w:r>
      <w:r w:rsidR="006A084A" w:rsidRPr="008438F7">
        <w:rPr>
          <w:color w:val="000000" w:themeColor="text1"/>
        </w:rPr>
        <w:t>(</w:t>
      </w:r>
      <w:proofErr w:type="spellStart"/>
      <w:r w:rsidR="006A084A" w:rsidRPr="008438F7">
        <w:rPr>
          <w:color w:val="000000" w:themeColor="text1"/>
        </w:rPr>
        <w:t>Yastibas</w:t>
      </w:r>
      <w:proofErr w:type="spellEnd"/>
      <w:r w:rsidR="006A084A" w:rsidRPr="008438F7">
        <w:rPr>
          <w:color w:val="000000" w:themeColor="text1"/>
        </w:rPr>
        <w:t xml:space="preserve"> &amp; </w:t>
      </w:r>
      <w:proofErr w:type="spellStart"/>
      <w:r w:rsidR="006A084A" w:rsidRPr="008438F7">
        <w:rPr>
          <w:color w:val="000000" w:themeColor="text1"/>
        </w:rPr>
        <w:t>Yastibas</w:t>
      </w:r>
      <w:proofErr w:type="spellEnd"/>
      <w:r w:rsidR="006A084A" w:rsidRPr="008438F7">
        <w:rPr>
          <w:color w:val="000000" w:themeColor="text1"/>
        </w:rPr>
        <w:t xml:space="preserve">, </w:t>
      </w:r>
      <w:r w:rsidR="008438F7" w:rsidRPr="008438F7">
        <w:rPr>
          <w:color w:val="000000" w:themeColor="text1"/>
        </w:rPr>
        <w:t>2015)</w:t>
      </w:r>
      <w:r w:rsidR="008438F7">
        <w:rPr>
          <w:color w:val="000000" w:themeColor="text1"/>
        </w:rPr>
        <w:t xml:space="preserve">. </w:t>
      </w:r>
      <w:proofErr w:type="spellStart"/>
      <w:r w:rsidR="0097736F">
        <w:rPr>
          <w:color w:val="000000" w:themeColor="text1"/>
        </w:rPr>
        <w:t>eP</w:t>
      </w:r>
      <w:r w:rsidR="0091159B">
        <w:rPr>
          <w:color w:val="000000" w:themeColor="text1"/>
        </w:rPr>
        <w:t>ortfolios</w:t>
      </w:r>
      <w:proofErr w:type="spellEnd"/>
      <w:r w:rsidR="0091159B">
        <w:rPr>
          <w:color w:val="000000" w:themeColor="text1"/>
        </w:rPr>
        <w:t xml:space="preserve"> have the greatest opportunity to alter education as we know it</w:t>
      </w:r>
      <w:r w:rsidR="002F56E8">
        <w:rPr>
          <w:color w:val="000000" w:themeColor="text1"/>
        </w:rPr>
        <w:t xml:space="preserve"> now. The use of technology, assessment abilities, </w:t>
      </w:r>
      <w:r w:rsidR="001D18D6">
        <w:rPr>
          <w:color w:val="000000" w:themeColor="text1"/>
        </w:rPr>
        <w:t xml:space="preserve">self-reflection, </w:t>
      </w:r>
      <w:r w:rsidR="00C66C34">
        <w:rPr>
          <w:color w:val="000000" w:themeColor="text1"/>
        </w:rPr>
        <w:t xml:space="preserve">collaboration, and the ability to create and maintain an </w:t>
      </w:r>
      <w:proofErr w:type="spellStart"/>
      <w:r w:rsidR="00C66C34">
        <w:rPr>
          <w:color w:val="000000" w:themeColor="text1"/>
        </w:rPr>
        <w:t>ePortfolio</w:t>
      </w:r>
      <w:proofErr w:type="spellEnd"/>
      <w:r w:rsidR="00C66C34">
        <w:rPr>
          <w:color w:val="000000" w:themeColor="text1"/>
        </w:rPr>
        <w:t xml:space="preserve"> are part</w:t>
      </w:r>
      <w:r w:rsidR="009D0773">
        <w:rPr>
          <w:color w:val="000000" w:themeColor="text1"/>
        </w:rPr>
        <w:t>s</w:t>
      </w:r>
      <w:r w:rsidR="00C66C34">
        <w:rPr>
          <w:color w:val="000000" w:themeColor="text1"/>
        </w:rPr>
        <w:t xml:space="preserve"> of </w:t>
      </w:r>
      <w:r w:rsidR="00785D9B">
        <w:rPr>
          <w:color w:val="000000" w:themeColor="text1"/>
        </w:rPr>
        <w:t>the way students</w:t>
      </w:r>
      <w:r w:rsidR="00A27FE9">
        <w:rPr>
          <w:color w:val="000000" w:themeColor="text1"/>
        </w:rPr>
        <w:t>,</w:t>
      </w:r>
      <w:r w:rsidR="00785D9B">
        <w:rPr>
          <w:color w:val="000000" w:themeColor="text1"/>
        </w:rPr>
        <w:t xml:space="preserve"> as lea</w:t>
      </w:r>
      <w:r w:rsidR="006F1246">
        <w:rPr>
          <w:color w:val="000000" w:themeColor="text1"/>
        </w:rPr>
        <w:t>ders</w:t>
      </w:r>
      <w:r w:rsidR="00A27FE9">
        <w:rPr>
          <w:color w:val="000000" w:themeColor="text1"/>
        </w:rPr>
        <w:t>,</w:t>
      </w:r>
      <w:r w:rsidR="006F1246">
        <w:rPr>
          <w:color w:val="000000" w:themeColor="text1"/>
        </w:rPr>
        <w:t xml:space="preserve"> and teachers</w:t>
      </w:r>
      <w:r w:rsidR="00A27FE9">
        <w:rPr>
          <w:color w:val="000000" w:themeColor="text1"/>
        </w:rPr>
        <w:t>,</w:t>
      </w:r>
      <w:r w:rsidR="006F1246">
        <w:rPr>
          <w:color w:val="000000" w:themeColor="text1"/>
        </w:rPr>
        <w:t xml:space="preserve"> as facilitators</w:t>
      </w:r>
      <w:r w:rsidR="00254A3F">
        <w:rPr>
          <w:color w:val="000000" w:themeColor="text1"/>
        </w:rPr>
        <w:t xml:space="preserve"> can embrace educatio</w:t>
      </w:r>
      <w:r w:rsidR="00936F9B">
        <w:rPr>
          <w:color w:val="000000" w:themeColor="text1"/>
        </w:rPr>
        <w:t>n.</w:t>
      </w:r>
      <w:r w:rsidR="006F1246">
        <w:rPr>
          <w:color w:val="000000" w:themeColor="text1"/>
        </w:rPr>
        <w:t xml:space="preserve"> </w:t>
      </w:r>
      <w:r w:rsidR="006E2076">
        <w:rPr>
          <w:color w:val="000000" w:themeColor="text1"/>
        </w:rPr>
        <w:t>A future idea to explore is</w:t>
      </w:r>
      <w:r w:rsidR="0028461C">
        <w:rPr>
          <w:color w:val="000000" w:themeColor="text1"/>
        </w:rPr>
        <w:t xml:space="preserve"> to learn how adults that created </w:t>
      </w:r>
      <w:proofErr w:type="spellStart"/>
      <w:r w:rsidR="0028461C">
        <w:rPr>
          <w:color w:val="000000" w:themeColor="text1"/>
        </w:rPr>
        <w:t>ePortfolios</w:t>
      </w:r>
      <w:proofErr w:type="spellEnd"/>
      <w:r w:rsidR="0028461C">
        <w:rPr>
          <w:color w:val="000000" w:themeColor="text1"/>
        </w:rPr>
        <w:t xml:space="preserve"> in school </w:t>
      </w:r>
      <w:r w:rsidR="009B6C18">
        <w:rPr>
          <w:color w:val="000000" w:themeColor="text1"/>
        </w:rPr>
        <w:t xml:space="preserve">are using them now. Are they still using them? Which careers paths are most likely to utilize </w:t>
      </w:r>
      <w:r w:rsidR="003F3DA4">
        <w:rPr>
          <w:color w:val="000000" w:themeColor="text1"/>
        </w:rPr>
        <w:t xml:space="preserve">an </w:t>
      </w:r>
      <w:proofErr w:type="spellStart"/>
      <w:r w:rsidR="003F3DA4">
        <w:rPr>
          <w:color w:val="000000" w:themeColor="text1"/>
        </w:rPr>
        <w:t>ePortfolio</w:t>
      </w:r>
      <w:proofErr w:type="spellEnd"/>
      <w:r w:rsidR="003F3DA4">
        <w:rPr>
          <w:color w:val="000000" w:themeColor="text1"/>
        </w:rPr>
        <w:t xml:space="preserve">? </w:t>
      </w:r>
      <w:r w:rsidR="00695A41">
        <w:rPr>
          <w:color w:val="000000" w:themeColor="text1"/>
        </w:rPr>
        <w:t>According to Thibodeaux</w:t>
      </w:r>
      <w:r w:rsidR="00750BEE">
        <w:rPr>
          <w:color w:val="000000" w:themeColor="text1"/>
        </w:rPr>
        <w:t xml:space="preserve"> </w:t>
      </w:r>
      <w:r w:rsidR="00961D8B">
        <w:rPr>
          <w:color w:val="000000" w:themeColor="text1"/>
        </w:rPr>
        <w:t>(</w:t>
      </w:r>
      <w:r w:rsidR="009E43CF">
        <w:rPr>
          <w:color w:val="000000" w:themeColor="text1"/>
        </w:rPr>
        <w:t>2019)</w:t>
      </w:r>
      <w:r w:rsidR="00936F9B">
        <w:rPr>
          <w:color w:val="000000" w:themeColor="text1"/>
        </w:rPr>
        <w:t>,</w:t>
      </w:r>
      <w:r w:rsidR="009E43CF">
        <w:rPr>
          <w:color w:val="000000" w:themeColor="text1"/>
        </w:rPr>
        <w:t xml:space="preserve"> </w:t>
      </w:r>
      <w:r w:rsidR="00961D8B">
        <w:rPr>
          <w:color w:val="000000" w:themeColor="text1"/>
        </w:rPr>
        <w:t>s</w:t>
      </w:r>
      <w:r w:rsidR="00611265">
        <w:rPr>
          <w:color w:val="000000" w:themeColor="text1"/>
        </w:rPr>
        <w:t xml:space="preserve">tudents that are empowered to </w:t>
      </w:r>
      <w:r w:rsidR="00961D8B">
        <w:rPr>
          <w:color w:val="000000" w:themeColor="text1"/>
        </w:rPr>
        <w:t xml:space="preserve">take ownership of their own learning, will be more vested in the outcome. </w:t>
      </w:r>
      <w:r w:rsidR="00813565">
        <w:rPr>
          <w:color w:val="000000" w:themeColor="text1"/>
        </w:rPr>
        <w:t xml:space="preserve">Reflection and </w:t>
      </w:r>
      <w:r w:rsidR="00D316F2">
        <w:rPr>
          <w:color w:val="000000" w:themeColor="text1"/>
        </w:rPr>
        <w:t>critical thinking</w:t>
      </w:r>
      <w:r w:rsidR="00813565">
        <w:rPr>
          <w:color w:val="000000" w:themeColor="text1"/>
        </w:rPr>
        <w:t xml:space="preserve"> </w:t>
      </w:r>
      <w:r w:rsidR="00016516">
        <w:rPr>
          <w:color w:val="000000" w:themeColor="text1"/>
        </w:rPr>
        <w:t xml:space="preserve">play an important role in </w:t>
      </w:r>
      <w:r w:rsidR="00F22AC9">
        <w:rPr>
          <w:color w:val="000000" w:themeColor="text1"/>
        </w:rPr>
        <w:t>the development of the student learner</w:t>
      </w:r>
      <w:r w:rsidR="00B231C6">
        <w:rPr>
          <w:color w:val="000000" w:themeColor="text1"/>
        </w:rPr>
        <w:t xml:space="preserve">s </w:t>
      </w:r>
      <w:r w:rsidR="00F22AC9">
        <w:rPr>
          <w:color w:val="000000" w:themeColor="text1"/>
        </w:rPr>
        <w:t xml:space="preserve">as </w:t>
      </w:r>
      <w:r w:rsidR="00B231C6">
        <w:rPr>
          <w:color w:val="000000" w:themeColor="text1"/>
        </w:rPr>
        <w:t xml:space="preserve">they practice autonomy. </w:t>
      </w:r>
    </w:p>
    <w:p w14:paraId="3AF419FB" w14:textId="153EB57E" w:rsidR="003F3DA4" w:rsidRDefault="003F3DA4" w:rsidP="003F3DA4">
      <w:pPr>
        <w:pStyle w:val="Body"/>
        <w:ind w:firstLine="0"/>
        <w:rPr>
          <w:color w:val="000000" w:themeColor="text1"/>
        </w:rPr>
      </w:pPr>
    </w:p>
    <w:p w14:paraId="24843979" w14:textId="77777777" w:rsidR="002C6DCA" w:rsidRPr="004025D7" w:rsidRDefault="002C6DCA">
      <w:pPr>
        <w:pStyle w:val="Body"/>
        <w:rPr>
          <w:color w:val="FF0000"/>
        </w:rPr>
        <w:sectPr w:rsidR="002C6DCA" w:rsidRPr="004025D7">
          <w:headerReference w:type="even" r:id="rId8"/>
          <w:headerReference w:type="default" r:id="rId9"/>
          <w:pgSz w:w="12240" w:h="15840"/>
          <w:pgMar w:top="1440" w:right="1440" w:bottom="1440" w:left="1440" w:header="720" w:footer="864" w:gutter="0"/>
          <w:cols w:space="720"/>
        </w:sectPr>
      </w:pPr>
    </w:p>
    <w:p w14:paraId="7F9D9FDC" w14:textId="4699A883" w:rsidR="002C6DCA" w:rsidRPr="00887847" w:rsidRDefault="00AA0855">
      <w:pPr>
        <w:pStyle w:val="Title1"/>
        <w:rPr>
          <w:rFonts w:ascii="Times New Roman" w:hAnsi="Times New Roman"/>
          <w:color w:val="000000" w:themeColor="text1"/>
        </w:rPr>
      </w:pPr>
      <w:r w:rsidRPr="00887847">
        <w:rPr>
          <w:rFonts w:ascii="Times New Roman" w:hAnsi="Times New Roman"/>
          <w:color w:val="000000" w:themeColor="text1"/>
        </w:rPr>
        <w:lastRenderedPageBreak/>
        <w:t>References</w:t>
      </w:r>
    </w:p>
    <w:p w14:paraId="7D43C260" w14:textId="77777777" w:rsidR="00887847" w:rsidRPr="00EA595F" w:rsidRDefault="00887847" w:rsidP="00887847">
      <w:pPr>
        <w:pStyle w:val="NormalWeb"/>
        <w:rPr>
          <w:sz w:val="20"/>
          <w:szCs w:val="20"/>
        </w:rPr>
      </w:pPr>
      <w:proofErr w:type="spellStart"/>
      <w:r w:rsidRPr="00EA595F">
        <w:rPr>
          <w:rFonts w:ascii="TimesNewRomanPSMT" w:hAnsi="TimesNewRomanPSMT"/>
          <w:sz w:val="20"/>
          <w:szCs w:val="20"/>
        </w:rPr>
        <w:t>Buchem</w:t>
      </w:r>
      <w:proofErr w:type="spellEnd"/>
      <w:r w:rsidRPr="00EA595F">
        <w:rPr>
          <w:rFonts w:ascii="TimesNewRomanPSMT" w:hAnsi="TimesNewRomanPSMT"/>
          <w:sz w:val="20"/>
          <w:szCs w:val="20"/>
        </w:rPr>
        <w:t xml:space="preserve">, I., Tur, G., &amp; </w:t>
      </w:r>
      <w:proofErr w:type="spellStart"/>
      <w:r w:rsidRPr="00EA595F">
        <w:rPr>
          <w:rFonts w:ascii="TimesNewRomanPSMT" w:hAnsi="TimesNewRomanPSMT"/>
          <w:sz w:val="20"/>
          <w:szCs w:val="20"/>
        </w:rPr>
        <w:t>Hölterhof</w:t>
      </w:r>
      <w:proofErr w:type="spellEnd"/>
      <w:r w:rsidRPr="00EA595F">
        <w:rPr>
          <w:rFonts w:ascii="TimesNewRomanPSMT" w:hAnsi="TimesNewRomanPSMT"/>
          <w:sz w:val="20"/>
          <w:szCs w:val="20"/>
        </w:rPr>
        <w:t xml:space="preserve">, T. (2014). Learner control in personal learning environments: A cross- </w:t>
      </w:r>
    </w:p>
    <w:p w14:paraId="065A66C1" w14:textId="2102668B" w:rsidR="00C81AF1" w:rsidRDefault="00887847" w:rsidP="00C81AF1">
      <w:pPr>
        <w:pStyle w:val="WorkCited"/>
        <w:rPr>
          <w:rFonts w:ascii="TimesNewRomanPSMT" w:hAnsi="TimesNewRomanPSMT"/>
          <w:sz w:val="20"/>
        </w:rPr>
      </w:pPr>
      <w:r w:rsidRPr="00EA595F">
        <w:rPr>
          <w:rFonts w:ascii="TimesNewRomanPSMT" w:hAnsi="TimesNewRomanPSMT"/>
          <w:sz w:val="20"/>
        </w:rPr>
        <w:t xml:space="preserve">               cultural study.</w:t>
      </w:r>
      <w:r w:rsidRPr="00EA595F">
        <w:rPr>
          <w:rFonts w:ascii="Times New Roman" w:hAnsi="Times New Roman"/>
          <w:color w:val="FF0000"/>
          <w:sz w:val="20"/>
        </w:rPr>
        <w:t xml:space="preserve"> </w:t>
      </w:r>
      <w:r w:rsidRPr="00EA595F">
        <w:rPr>
          <w:rFonts w:ascii="TimesNewRomanPS" w:hAnsi="TimesNewRomanPS"/>
          <w:i/>
          <w:iCs/>
          <w:sz w:val="20"/>
        </w:rPr>
        <w:t>Journal of Literacy and Technology, 15</w:t>
      </w:r>
      <w:r w:rsidRPr="00EA595F">
        <w:rPr>
          <w:rFonts w:ascii="TimesNewRomanPSMT" w:hAnsi="TimesNewRomanPSMT"/>
          <w:sz w:val="20"/>
        </w:rPr>
        <w:t xml:space="preserve">(2), 14-53. </w:t>
      </w:r>
      <w:r w:rsidRPr="00EA595F">
        <w:rPr>
          <w:rFonts w:ascii="Times New Roman" w:hAnsi="Times New Roman"/>
          <w:color w:val="FF0000"/>
          <w:sz w:val="20"/>
        </w:rPr>
        <w:t xml:space="preserve"> </w:t>
      </w:r>
      <w:r w:rsidRPr="00EA595F">
        <w:rPr>
          <w:rFonts w:ascii="TimesNewRomanPSMT" w:hAnsi="TimesNewRomanPSMT"/>
          <w:sz w:val="20"/>
        </w:rPr>
        <w:t xml:space="preserve">Retrieved from </w:t>
      </w:r>
      <w:r w:rsidR="003F46CC" w:rsidRPr="00C81AF1">
        <w:rPr>
          <w:rFonts w:ascii="TimesNewRomanPSMT" w:hAnsi="TimesNewRomanPSMT"/>
          <w:sz w:val="20"/>
        </w:rPr>
        <w:t>http://www.literacyandtechnology.org/volume-15- number-2-june-2014.html</w:t>
      </w:r>
    </w:p>
    <w:p w14:paraId="3CEDF26F" w14:textId="6BDF4770" w:rsidR="00533A76" w:rsidRPr="00C81AF1" w:rsidRDefault="00533A76" w:rsidP="003F46CC">
      <w:pPr>
        <w:pStyle w:val="WorkCited"/>
        <w:rPr>
          <w:rFonts w:ascii="Times New Roman" w:hAnsi="Times New Roman"/>
          <w:color w:val="000000" w:themeColor="text1"/>
          <w:sz w:val="20"/>
        </w:rPr>
      </w:pPr>
      <w:r w:rsidRPr="00C81AF1">
        <w:rPr>
          <w:rFonts w:ascii="Times New Roman" w:hAnsi="Times New Roman"/>
          <w:sz w:val="20"/>
        </w:rPr>
        <w:t>Dweck, C. (2015, March). Carol Dweck: A Summary of</w:t>
      </w:r>
      <w:r w:rsidRPr="00C81AF1">
        <w:rPr>
          <w:rFonts w:ascii="Times New Roman" w:hAnsi="Times New Roman"/>
          <w:color w:val="000000" w:themeColor="text1"/>
          <w:sz w:val="20"/>
        </w:rPr>
        <w:t xml:space="preserve"> the Two Mindsets. </w:t>
      </w:r>
      <w:r w:rsidRPr="00C81AF1">
        <w:rPr>
          <w:rFonts w:ascii="Times New Roman" w:hAnsi="Times New Roman"/>
          <w:i/>
          <w:iCs/>
          <w:color w:val="000000" w:themeColor="text1"/>
          <w:sz w:val="20"/>
        </w:rPr>
        <w:t>In Farnham Street.</w:t>
      </w:r>
      <w:r w:rsidRPr="00C81AF1">
        <w:rPr>
          <w:rFonts w:ascii="Times New Roman" w:hAnsi="Times New Roman"/>
          <w:color w:val="000000" w:themeColor="text1"/>
          <w:sz w:val="20"/>
        </w:rPr>
        <w:t xml:space="preserve"> Retrieved from </w:t>
      </w:r>
      <w:r w:rsidRPr="00C81AF1">
        <w:rPr>
          <w:rFonts w:ascii="Times New Roman" w:hAnsi="Times New Roman"/>
          <w:color w:val="000000" w:themeColor="text1"/>
          <w:sz w:val="20"/>
        </w:rPr>
        <w:fldChar w:fldCharType="begin"/>
      </w:r>
      <w:r w:rsidRPr="00C81AF1">
        <w:rPr>
          <w:rFonts w:ascii="Times New Roman" w:hAnsi="Times New Roman"/>
          <w:color w:val="000000" w:themeColor="text1"/>
          <w:sz w:val="20"/>
        </w:rPr>
        <w:instrText xml:space="preserve"> HYPERLINK "https://fs.blog/2015/03/carol-dweck-mindset/" </w:instrText>
      </w:r>
      <w:r w:rsidRPr="00C81AF1">
        <w:rPr>
          <w:rFonts w:ascii="Times New Roman" w:hAnsi="Times New Roman"/>
          <w:color w:val="000000" w:themeColor="text1"/>
          <w:sz w:val="20"/>
        </w:rPr>
        <w:fldChar w:fldCharType="separate"/>
      </w:r>
      <w:r w:rsidRPr="00C81AF1">
        <w:rPr>
          <w:rFonts w:ascii="Times New Roman" w:eastAsia="Times New Roman" w:hAnsi="Times New Roman"/>
          <w:color w:val="000000" w:themeColor="text1"/>
          <w:sz w:val="20"/>
        </w:rPr>
        <w:t>https://fs.blog/2015/03/carol-dweck-mindset/</w:t>
      </w:r>
      <w:r w:rsidRPr="00C81AF1">
        <w:rPr>
          <w:rFonts w:ascii="Times New Roman" w:hAnsi="Times New Roman"/>
          <w:color w:val="000000" w:themeColor="text1"/>
          <w:sz w:val="20"/>
        </w:rPr>
        <w:fldChar w:fldCharType="end"/>
      </w:r>
    </w:p>
    <w:p w14:paraId="1032BDC7" w14:textId="77777777" w:rsidR="003F46CC" w:rsidRPr="00C81AF1" w:rsidRDefault="00533A76" w:rsidP="00533A76">
      <w:pPr>
        <w:pStyle w:val="NormalWeb"/>
        <w:spacing w:before="0" w:beforeAutospacing="0" w:after="120" w:afterAutospacing="0" w:line="480" w:lineRule="auto"/>
        <w:ind w:hanging="720"/>
        <w:rPr>
          <w:color w:val="000000"/>
          <w:sz w:val="20"/>
          <w:szCs w:val="20"/>
        </w:rPr>
      </w:pPr>
      <w:r w:rsidRPr="00C81AF1">
        <w:rPr>
          <w:color w:val="000000"/>
          <w:sz w:val="20"/>
          <w:szCs w:val="20"/>
        </w:rPr>
        <w:t xml:space="preserve">              </w:t>
      </w:r>
      <w:proofErr w:type="spellStart"/>
      <w:r w:rsidRPr="00533A76">
        <w:rPr>
          <w:color w:val="000000"/>
          <w:sz w:val="20"/>
          <w:szCs w:val="20"/>
        </w:rPr>
        <w:t>Harapnuik</w:t>
      </w:r>
      <w:proofErr w:type="spellEnd"/>
      <w:r w:rsidRPr="00533A76">
        <w:rPr>
          <w:color w:val="000000"/>
          <w:sz w:val="20"/>
          <w:szCs w:val="20"/>
        </w:rPr>
        <w:t xml:space="preserve">, D., Thibodeaux, T., &amp; Cummings, C. (2018, January). COVA </w:t>
      </w:r>
      <w:proofErr w:type="spellStart"/>
      <w:r w:rsidRPr="00533A76">
        <w:rPr>
          <w:color w:val="000000"/>
          <w:sz w:val="20"/>
          <w:szCs w:val="20"/>
        </w:rPr>
        <w:t>ebook</w:t>
      </w:r>
      <w:proofErr w:type="spellEnd"/>
      <w:r w:rsidRPr="00533A76">
        <w:rPr>
          <w:color w:val="000000"/>
          <w:sz w:val="20"/>
          <w:szCs w:val="20"/>
        </w:rPr>
        <w:t xml:space="preserve">. page 68. </w:t>
      </w:r>
      <w:r w:rsidRPr="00C81AF1">
        <w:rPr>
          <w:color w:val="000000"/>
          <w:sz w:val="20"/>
          <w:szCs w:val="20"/>
        </w:rPr>
        <w:t xml:space="preserve">  </w:t>
      </w:r>
      <w:r w:rsidRPr="00533A76">
        <w:rPr>
          <w:color w:val="000000"/>
          <w:sz w:val="20"/>
          <w:szCs w:val="20"/>
        </w:rPr>
        <w:t xml:space="preserve">Retrieved from </w:t>
      </w:r>
      <w:r w:rsidR="005B53E0" w:rsidRPr="00C81AF1">
        <w:rPr>
          <w:color w:val="000000"/>
          <w:sz w:val="20"/>
          <w:szCs w:val="20"/>
        </w:rPr>
        <w:t xml:space="preserve">  </w:t>
      </w:r>
      <w:r w:rsidR="003F46CC" w:rsidRPr="00C81AF1">
        <w:rPr>
          <w:color w:val="000000"/>
          <w:sz w:val="20"/>
          <w:szCs w:val="20"/>
        </w:rPr>
        <w:t xml:space="preserve">  </w:t>
      </w:r>
    </w:p>
    <w:p w14:paraId="25EE5BC5" w14:textId="73248BDD" w:rsidR="00533A76" w:rsidRDefault="003F46CC" w:rsidP="00C81AF1">
      <w:pPr>
        <w:pStyle w:val="NormalWeb"/>
        <w:spacing w:before="0" w:beforeAutospacing="0" w:after="120" w:afterAutospacing="0" w:line="480" w:lineRule="auto"/>
        <w:ind w:hanging="720"/>
        <w:rPr>
          <w:color w:val="000000" w:themeColor="text1"/>
          <w:sz w:val="20"/>
          <w:szCs w:val="20"/>
        </w:rPr>
      </w:pPr>
      <w:r w:rsidRPr="00C81AF1">
        <w:rPr>
          <w:color w:val="000000"/>
          <w:sz w:val="20"/>
          <w:szCs w:val="20"/>
        </w:rPr>
        <w:t xml:space="preserve">                             </w:t>
      </w:r>
      <w:r w:rsidR="005B53E0" w:rsidRPr="00533A76">
        <w:rPr>
          <w:color w:val="000000" w:themeColor="text1"/>
          <w:sz w:val="20"/>
          <w:szCs w:val="20"/>
        </w:rPr>
        <w:t>http://www</w:t>
      </w:r>
      <w:r w:rsidR="005B53E0" w:rsidRPr="00533A76">
        <w:rPr>
          <w:color w:val="000000" w:themeColor="text1"/>
          <w:sz w:val="20"/>
          <w:szCs w:val="20"/>
        </w:rPr>
        <w:t>.</w:t>
      </w:r>
      <w:r w:rsidR="005B53E0" w:rsidRPr="00533A76">
        <w:rPr>
          <w:color w:val="000000" w:themeColor="text1"/>
          <w:sz w:val="20"/>
          <w:szCs w:val="20"/>
        </w:rPr>
        <w:t>harapnuik.org/?page_id=7291</w:t>
      </w:r>
    </w:p>
    <w:p w14:paraId="4B11F69C" w14:textId="77777777" w:rsidR="00C90491" w:rsidRDefault="00AC12C6" w:rsidP="00C90491">
      <w:pPr>
        <w:spacing w:line="240" w:lineRule="auto"/>
        <w:ind w:firstLine="0"/>
        <w:rPr>
          <w:color w:val="2A2A2A"/>
          <w:sz w:val="20"/>
          <w:szCs w:val="20"/>
        </w:rPr>
      </w:pPr>
      <w:r w:rsidRPr="00AC12C6">
        <w:rPr>
          <w:color w:val="2A2A2A"/>
          <w:sz w:val="20"/>
          <w:szCs w:val="20"/>
        </w:rPr>
        <w:t>Homayoun, A. (2019). The Digital Dilemma: Making Technology a Tool for Student</w:t>
      </w:r>
      <w:r w:rsidR="00C90491">
        <w:rPr>
          <w:color w:val="2A2A2A"/>
          <w:sz w:val="20"/>
          <w:szCs w:val="20"/>
        </w:rPr>
        <w:t xml:space="preserve"> </w:t>
      </w:r>
      <w:r w:rsidRPr="00AC12C6">
        <w:rPr>
          <w:color w:val="2A2A2A"/>
          <w:sz w:val="20"/>
          <w:szCs w:val="20"/>
        </w:rPr>
        <w:t xml:space="preserve">Success--Not a Distraction. </w:t>
      </w:r>
      <w:r w:rsidR="00C90491">
        <w:rPr>
          <w:color w:val="2A2A2A"/>
          <w:sz w:val="20"/>
          <w:szCs w:val="20"/>
        </w:rPr>
        <w:t xml:space="preserve">   </w:t>
      </w:r>
    </w:p>
    <w:p w14:paraId="13562585" w14:textId="77777777" w:rsidR="00C90491" w:rsidRDefault="00C90491" w:rsidP="00C90491">
      <w:pPr>
        <w:spacing w:line="240" w:lineRule="auto"/>
        <w:ind w:firstLine="0"/>
        <w:rPr>
          <w:color w:val="2A2A2A"/>
          <w:sz w:val="20"/>
          <w:szCs w:val="20"/>
        </w:rPr>
      </w:pPr>
    </w:p>
    <w:p w14:paraId="1F1DF334" w14:textId="77777777" w:rsidR="00672715" w:rsidRDefault="00C90491" w:rsidP="00672715">
      <w:pPr>
        <w:spacing w:line="240" w:lineRule="auto"/>
        <w:ind w:firstLine="0"/>
        <w:rPr>
          <w:color w:val="2A2A2A"/>
        </w:rPr>
      </w:pPr>
      <w:r>
        <w:rPr>
          <w:color w:val="2A2A2A"/>
          <w:sz w:val="20"/>
          <w:szCs w:val="20"/>
        </w:rPr>
        <w:t xml:space="preserve">           </w:t>
      </w:r>
      <w:r w:rsidR="00AC12C6" w:rsidRPr="00AC12C6">
        <w:rPr>
          <w:color w:val="2A2A2A"/>
          <w:sz w:val="20"/>
          <w:szCs w:val="20"/>
        </w:rPr>
        <w:t>American Educator, 43(1), 36-39</w:t>
      </w:r>
      <w:r w:rsidR="00AC12C6" w:rsidRPr="00AC12C6">
        <w:rPr>
          <w:color w:val="2A2A2A"/>
        </w:rPr>
        <w:t>.</w:t>
      </w:r>
    </w:p>
    <w:p w14:paraId="58F6E199" w14:textId="77777777" w:rsidR="00672715" w:rsidRDefault="00672715" w:rsidP="00672715">
      <w:pPr>
        <w:spacing w:line="240" w:lineRule="auto"/>
        <w:ind w:firstLine="0"/>
        <w:rPr>
          <w:color w:val="2A2A2A"/>
        </w:rPr>
      </w:pPr>
    </w:p>
    <w:p w14:paraId="3DA08E0D" w14:textId="77777777" w:rsidR="00672715" w:rsidRDefault="006C3ED9" w:rsidP="00672715">
      <w:pPr>
        <w:spacing w:line="240" w:lineRule="auto"/>
        <w:ind w:firstLine="0"/>
        <w:rPr>
          <w:color w:val="000000"/>
          <w:sz w:val="20"/>
          <w:szCs w:val="20"/>
        </w:rPr>
      </w:pPr>
      <w:r w:rsidRPr="002A1EC2">
        <w:rPr>
          <w:color w:val="000000"/>
          <w:sz w:val="20"/>
          <w:szCs w:val="20"/>
        </w:rPr>
        <w:t xml:space="preserve">Hutton, P. (Director). (2014, November 20). </w:t>
      </w:r>
      <w:r w:rsidRPr="002A1EC2">
        <w:rPr>
          <w:i/>
          <w:iCs/>
          <w:color w:val="000000"/>
          <w:sz w:val="20"/>
          <w:szCs w:val="20"/>
        </w:rPr>
        <w:t>What if students controlled their own learning?</w:t>
      </w:r>
      <w:r w:rsidRPr="002A1EC2">
        <w:rPr>
          <w:color w:val="000000"/>
          <w:sz w:val="20"/>
          <w:szCs w:val="20"/>
        </w:rPr>
        <w:t xml:space="preserve"> [Video file]. </w:t>
      </w:r>
    </w:p>
    <w:p w14:paraId="7F56E3FD" w14:textId="77777777" w:rsidR="00672715" w:rsidRDefault="00672715" w:rsidP="00672715">
      <w:pPr>
        <w:spacing w:line="240" w:lineRule="auto"/>
        <w:ind w:firstLine="0"/>
        <w:rPr>
          <w:color w:val="000000"/>
          <w:sz w:val="20"/>
          <w:szCs w:val="20"/>
        </w:rPr>
      </w:pPr>
    </w:p>
    <w:p w14:paraId="3273A6EE" w14:textId="012F566A" w:rsidR="00AC12C6" w:rsidRDefault="006C3ED9" w:rsidP="00672715">
      <w:pPr>
        <w:spacing w:line="240" w:lineRule="auto"/>
        <w:rPr>
          <w:rFonts w:eastAsia="ヒラギノ角ゴ Pro W3"/>
          <w:color w:val="000000"/>
          <w:sz w:val="20"/>
          <w:szCs w:val="20"/>
        </w:rPr>
      </w:pPr>
      <w:r w:rsidRPr="002A1EC2">
        <w:rPr>
          <w:color w:val="000000"/>
          <w:sz w:val="20"/>
          <w:szCs w:val="20"/>
        </w:rPr>
        <w:t xml:space="preserve">Retrieved November 10, 2020, from </w:t>
      </w:r>
      <w:r w:rsidR="00672715" w:rsidRPr="00672715">
        <w:rPr>
          <w:rFonts w:eastAsia="ヒラギノ角ゴ Pro W3"/>
          <w:color w:val="000000"/>
          <w:sz w:val="20"/>
          <w:szCs w:val="20"/>
        </w:rPr>
        <w:t>https://www.youtube.com/watch?v=nMxqEkg3wQ0</w:t>
      </w:r>
    </w:p>
    <w:p w14:paraId="3861AE00" w14:textId="77777777" w:rsidR="00672715" w:rsidRPr="00672715" w:rsidRDefault="00672715" w:rsidP="00672715">
      <w:pPr>
        <w:spacing w:line="240" w:lineRule="auto"/>
        <w:rPr>
          <w:color w:val="2A2A2A"/>
        </w:rPr>
      </w:pPr>
    </w:p>
    <w:p w14:paraId="39268875" w14:textId="43756D53" w:rsidR="000536D5" w:rsidRPr="000536D5" w:rsidRDefault="00D851F5" w:rsidP="000536D5">
      <w:pPr>
        <w:spacing w:line="240" w:lineRule="auto"/>
        <w:ind w:firstLine="0"/>
        <w:rPr>
          <w:color w:val="000000" w:themeColor="text1"/>
          <w:sz w:val="20"/>
          <w:szCs w:val="20"/>
          <w:shd w:val="clear" w:color="auto" w:fill="FFFFFF"/>
        </w:rPr>
      </w:pPr>
      <w:r w:rsidRPr="000536D5">
        <w:rPr>
          <w:color w:val="000000" w:themeColor="text1"/>
          <w:sz w:val="20"/>
          <w:szCs w:val="20"/>
          <w:shd w:val="clear" w:color="auto" w:fill="FFFFFF"/>
        </w:rPr>
        <w:t>K</w:t>
      </w:r>
      <w:r w:rsidRPr="000536D5">
        <w:rPr>
          <w:color w:val="000000" w:themeColor="text1"/>
          <w:sz w:val="20"/>
          <w:shd w:val="clear" w:color="auto" w:fill="FFFFFF"/>
        </w:rPr>
        <w:t>ilbane</w:t>
      </w:r>
      <w:r w:rsidRPr="000536D5">
        <w:rPr>
          <w:color w:val="000000" w:themeColor="text1"/>
          <w:sz w:val="20"/>
          <w:szCs w:val="20"/>
          <w:shd w:val="clear" w:color="auto" w:fill="FFFFFF"/>
        </w:rPr>
        <w:t xml:space="preserve">, C., &amp; </w:t>
      </w:r>
      <w:proofErr w:type="spellStart"/>
      <w:r w:rsidRPr="000536D5">
        <w:rPr>
          <w:color w:val="000000" w:themeColor="text1"/>
          <w:sz w:val="20"/>
          <w:szCs w:val="20"/>
          <w:shd w:val="clear" w:color="auto" w:fill="FFFFFF"/>
        </w:rPr>
        <w:t>M</w:t>
      </w:r>
      <w:r w:rsidRPr="000536D5">
        <w:rPr>
          <w:color w:val="000000" w:themeColor="text1"/>
          <w:sz w:val="20"/>
          <w:shd w:val="clear" w:color="auto" w:fill="FFFFFF"/>
        </w:rPr>
        <w:t>ilman</w:t>
      </w:r>
      <w:proofErr w:type="spellEnd"/>
      <w:r w:rsidRPr="000536D5">
        <w:rPr>
          <w:color w:val="000000" w:themeColor="text1"/>
          <w:sz w:val="20"/>
          <w:szCs w:val="20"/>
          <w:shd w:val="clear" w:color="auto" w:fill="FFFFFF"/>
        </w:rPr>
        <w:t>, N. (2017). Examining the Impact of the Creation of Digital Portfolios by High School</w:t>
      </w:r>
    </w:p>
    <w:p w14:paraId="1DB7E566" w14:textId="77777777" w:rsidR="000536D5" w:rsidRPr="000536D5" w:rsidRDefault="000536D5" w:rsidP="000536D5">
      <w:pPr>
        <w:spacing w:line="240" w:lineRule="auto"/>
        <w:ind w:firstLine="0"/>
        <w:rPr>
          <w:color w:val="000000" w:themeColor="text1"/>
          <w:sz w:val="20"/>
          <w:szCs w:val="20"/>
          <w:shd w:val="clear" w:color="auto" w:fill="FFFFFF"/>
        </w:rPr>
      </w:pPr>
    </w:p>
    <w:p w14:paraId="4D90DC4F" w14:textId="7DA2413D" w:rsidR="000536D5" w:rsidRPr="000536D5" w:rsidRDefault="000536D5" w:rsidP="000536D5">
      <w:pPr>
        <w:spacing w:line="240" w:lineRule="auto"/>
        <w:ind w:firstLine="360"/>
        <w:rPr>
          <w:color w:val="000000" w:themeColor="text1"/>
          <w:sz w:val="20"/>
          <w:szCs w:val="20"/>
          <w:shd w:val="clear" w:color="auto" w:fill="FFFFFF"/>
        </w:rPr>
      </w:pPr>
      <w:r w:rsidRPr="000536D5">
        <w:rPr>
          <w:color w:val="000000" w:themeColor="text1"/>
          <w:sz w:val="20"/>
          <w:szCs w:val="20"/>
          <w:shd w:val="clear" w:color="auto" w:fill="FFFFFF"/>
        </w:rPr>
        <w:t xml:space="preserve">     </w:t>
      </w:r>
      <w:r w:rsidR="00D851F5" w:rsidRPr="000536D5">
        <w:rPr>
          <w:color w:val="000000" w:themeColor="text1"/>
          <w:sz w:val="20"/>
          <w:szCs w:val="20"/>
          <w:shd w:val="clear" w:color="auto" w:fill="FFFFFF"/>
        </w:rPr>
        <w:t>Teachers and Their Students on Teaching and Learning.</w:t>
      </w:r>
      <w:r w:rsidR="00D851F5" w:rsidRPr="000536D5">
        <w:rPr>
          <w:i/>
          <w:iCs/>
          <w:color w:val="000000" w:themeColor="text1"/>
          <w:sz w:val="20"/>
          <w:szCs w:val="20"/>
        </w:rPr>
        <w:t xml:space="preserve"> </w:t>
      </w:r>
      <w:r w:rsidR="00D851F5" w:rsidRPr="000536D5">
        <w:rPr>
          <w:i/>
          <w:iCs/>
          <w:color w:val="000000" w:themeColor="text1"/>
          <w:sz w:val="20"/>
          <w:szCs w:val="20"/>
        </w:rPr>
        <w:t xml:space="preserve">International Journal of </w:t>
      </w:r>
      <w:proofErr w:type="spellStart"/>
      <w:r w:rsidR="00D851F5" w:rsidRPr="000536D5">
        <w:rPr>
          <w:i/>
          <w:iCs/>
          <w:color w:val="000000" w:themeColor="text1"/>
          <w:sz w:val="20"/>
          <w:szCs w:val="20"/>
        </w:rPr>
        <w:t>EPortfolio</w:t>
      </w:r>
      <w:proofErr w:type="spellEnd"/>
      <w:r w:rsidR="00D851F5" w:rsidRPr="000536D5">
        <w:rPr>
          <w:color w:val="000000" w:themeColor="text1"/>
          <w:sz w:val="20"/>
          <w:szCs w:val="20"/>
          <w:shd w:val="clear" w:color="auto" w:fill="FFFFFF"/>
        </w:rPr>
        <w:t>, </w:t>
      </w:r>
      <w:r w:rsidR="00D851F5" w:rsidRPr="000536D5">
        <w:rPr>
          <w:i/>
          <w:iCs/>
          <w:color w:val="000000" w:themeColor="text1"/>
          <w:sz w:val="20"/>
          <w:szCs w:val="20"/>
        </w:rPr>
        <w:t>7</w:t>
      </w:r>
      <w:r w:rsidR="00D851F5" w:rsidRPr="000536D5">
        <w:rPr>
          <w:color w:val="000000" w:themeColor="text1"/>
          <w:sz w:val="20"/>
          <w:szCs w:val="20"/>
          <w:shd w:val="clear" w:color="auto" w:fill="FFFFFF"/>
        </w:rPr>
        <w:t xml:space="preserve">(Number 1), </w:t>
      </w:r>
    </w:p>
    <w:p w14:paraId="10A32685" w14:textId="77777777" w:rsidR="000536D5" w:rsidRPr="000536D5" w:rsidRDefault="000536D5" w:rsidP="000536D5">
      <w:pPr>
        <w:spacing w:line="240" w:lineRule="auto"/>
        <w:ind w:firstLine="360"/>
        <w:rPr>
          <w:color w:val="000000" w:themeColor="text1"/>
          <w:sz w:val="20"/>
          <w:szCs w:val="20"/>
          <w:shd w:val="clear" w:color="auto" w:fill="FFFFFF"/>
        </w:rPr>
      </w:pPr>
    </w:p>
    <w:p w14:paraId="46BB9A7D" w14:textId="0F91E655" w:rsidR="00D851F5" w:rsidRDefault="000536D5" w:rsidP="000536D5">
      <w:pPr>
        <w:spacing w:line="240" w:lineRule="auto"/>
        <w:ind w:firstLine="360"/>
        <w:rPr>
          <w:color w:val="000000" w:themeColor="text1"/>
          <w:sz w:val="20"/>
          <w:szCs w:val="20"/>
          <w:shd w:val="clear" w:color="auto" w:fill="FFFFFF"/>
        </w:rPr>
      </w:pPr>
      <w:r w:rsidRPr="000536D5">
        <w:rPr>
          <w:color w:val="000000" w:themeColor="text1"/>
          <w:sz w:val="20"/>
          <w:szCs w:val="20"/>
          <w:shd w:val="clear" w:color="auto" w:fill="FFFFFF"/>
        </w:rPr>
        <w:t xml:space="preserve">     </w:t>
      </w:r>
      <w:r w:rsidR="00D851F5" w:rsidRPr="000536D5">
        <w:rPr>
          <w:color w:val="000000" w:themeColor="text1"/>
          <w:sz w:val="20"/>
          <w:szCs w:val="20"/>
          <w:shd w:val="clear" w:color="auto" w:fill="FFFFFF"/>
        </w:rPr>
        <w:t xml:space="preserve">101–109. </w:t>
      </w:r>
      <w:r w:rsidR="00D851F5" w:rsidRPr="000536D5">
        <w:rPr>
          <w:color w:val="000000" w:themeColor="text1"/>
          <w:sz w:val="20"/>
          <w:szCs w:val="20"/>
          <w:shd w:val="clear" w:color="auto" w:fill="FFFFFF"/>
        </w:rPr>
        <w:t>Retrieved from</w:t>
      </w:r>
      <w:r w:rsidR="00D851F5" w:rsidRPr="00AE2E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0" w:history="1">
        <w:r w:rsidR="008B3FB7" w:rsidRPr="00AE2E83">
          <w:rPr>
            <w:rStyle w:val="Hyperlink"/>
            <w:color w:val="000000" w:themeColor="text1"/>
            <w:sz w:val="20"/>
            <w:szCs w:val="20"/>
            <w:u w:val="none"/>
            <w:shd w:val="clear" w:color="auto" w:fill="FFFFFF"/>
          </w:rPr>
          <w:t>http://www.theijep.com</w:t>
        </w:r>
      </w:hyperlink>
    </w:p>
    <w:p w14:paraId="7E8E1B03" w14:textId="77777777" w:rsidR="00A43C64" w:rsidRPr="000536D5" w:rsidRDefault="00A43C64" w:rsidP="005C6450">
      <w:pPr>
        <w:spacing w:line="240" w:lineRule="auto"/>
        <w:ind w:firstLine="0"/>
        <w:rPr>
          <w:color w:val="000000" w:themeColor="text1"/>
          <w:sz w:val="20"/>
          <w:szCs w:val="20"/>
        </w:rPr>
      </w:pPr>
    </w:p>
    <w:p w14:paraId="251643DE" w14:textId="62C13AEE" w:rsidR="003E3154" w:rsidRPr="00E72504" w:rsidRDefault="003E3154" w:rsidP="00E72504">
      <w:pPr>
        <w:pStyle w:val="WorkCited"/>
        <w:rPr>
          <w:rFonts w:ascii="Times New Roman" w:hAnsi="Times New Roman"/>
          <w:color w:val="000000" w:themeColor="text1"/>
          <w:sz w:val="20"/>
        </w:rPr>
      </w:pPr>
      <w:r>
        <w:rPr>
          <w:color w:val="2A2A2A"/>
          <w:sz w:val="20"/>
        </w:rPr>
        <w:t xml:space="preserve">Larisa, </w:t>
      </w:r>
      <w:r w:rsidR="003146F3">
        <w:rPr>
          <w:color w:val="2A2A2A"/>
          <w:sz w:val="20"/>
        </w:rPr>
        <w:t>N. (2011).</w:t>
      </w:r>
      <w:r w:rsidR="00C84416" w:rsidRPr="00C84416">
        <w:rPr>
          <w:rFonts w:ascii="Times New Roman" w:hAnsi="Times New Roman"/>
          <w:color w:val="FF0000"/>
        </w:rPr>
        <w:t xml:space="preserve"> </w:t>
      </w:r>
      <w:r w:rsidR="00C84416" w:rsidRPr="007C6EB8">
        <w:rPr>
          <w:rFonts w:ascii="Times New Roman" w:hAnsi="Times New Roman"/>
          <w:color w:val="000000" w:themeColor="text1"/>
          <w:sz w:val="20"/>
        </w:rPr>
        <w:t>Creating an Authentic Learning Environment in the Foreign Language Classroom</w:t>
      </w:r>
      <w:r w:rsidR="00C84416" w:rsidRPr="007C6EB8">
        <w:rPr>
          <w:rFonts w:ascii="Times New Roman" w:hAnsi="Times New Roman"/>
          <w:color w:val="000000" w:themeColor="text1"/>
          <w:sz w:val="20"/>
        </w:rPr>
        <w:t xml:space="preserve">. </w:t>
      </w:r>
      <w:r w:rsidR="003E60D3" w:rsidRPr="007C6EB8">
        <w:rPr>
          <w:rFonts w:ascii="Times New Roman" w:hAnsi="Times New Roman"/>
          <w:i/>
          <w:color w:val="000000" w:themeColor="text1"/>
          <w:sz w:val="20"/>
        </w:rPr>
        <w:t>International Journal of Instruction</w:t>
      </w:r>
      <w:r w:rsidR="00C84416" w:rsidRPr="007C6EB8">
        <w:rPr>
          <w:rFonts w:ascii="Times New Roman" w:hAnsi="Times New Roman"/>
          <w:i/>
          <w:color w:val="000000" w:themeColor="text1"/>
          <w:sz w:val="20"/>
        </w:rPr>
        <w:t xml:space="preserve">, </w:t>
      </w:r>
      <w:r w:rsidR="003E60D3" w:rsidRPr="007C6EB8">
        <w:rPr>
          <w:rFonts w:ascii="Times New Roman" w:hAnsi="Times New Roman"/>
          <w:i/>
          <w:color w:val="000000" w:themeColor="text1"/>
          <w:sz w:val="20"/>
        </w:rPr>
        <w:t>4</w:t>
      </w:r>
      <w:r w:rsidR="00090BEB" w:rsidRPr="007C6EB8">
        <w:rPr>
          <w:rFonts w:ascii="Times New Roman" w:hAnsi="Times New Roman"/>
          <w:i/>
          <w:color w:val="000000" w:themeColor="text1"/>
          <w:sz w:val="20"/>
        </w:rPr>
        <w:t>(1)</w:t>
      </w:r>
      <w:r w:rsidR="00C84416" w:rsidRPr="007C6EB8">
        <w:rPr>
          <w:rFonts w:ascii="Times New Roman" w:hAnsi="Times New Roman"/>
          <w:color w:val="000000" w:themeColor="text1"/>
          <w:sz w:val="20"/>
        </w:rPr>
        <w:t>. Retrieved from</w:t>
      </w:r>
      <w:r w:rsidR="00561E02" w:rsidRPr="007C6EB8">
        <w:rPr>
          <w:rFonts w:ascii="Times New Roman" w:hAnsi="Times New Roman"/>
          <w:color w:val="000000" w:themeColor="text1"/>
          <w:sz w:val="20"/>
        </w:rPr>
        <w:t xml:space="preserve"> </w:t>
      </w:r>
      <w:r w:rsidR="007C6EB8" w:rsidRPr="007C6EB8">
        <w:rPr>
          <w:rFonts w:ascii="Times New Roman" w:hAnsi="Times New Roman"/>
          <w:color w:val="000000" w:themeColor="text1"/>
          <w:sz w:val="20"/>
        </w:rPr>
        <w:t>http://www.e-iji.net/dosyalar/iji_2011_1_3.pdf</w:t>
      </w:r>
    </w:p>
    <w:p w14:paraId="26DF61CC" w14:textId="601A406F" w:rsidR="002A4960" w:rsidRDefault="00711589" w:rsidP="002A4960">
      <w:pPr>
        <w:spacing w:line="240" w:lineRule="auto"/>
        <w:ind w:firstLine="0"/>
        <w:rPr>
          <w:i/>
          <w:iCs/>
          <w:color w:val="222222"/>
          <w:sz w:val="20"/>
          <w:szCs w:val="20"/>
        </w:rPr>
      </w:pPr>
      <w:r w:rsidRPr="00711589">
        <w:rPr>
          <w:color w:val="2A2A2A"/>
          <w:sz w:val="20"/>
          <w:szCs w:val="20"/>
        </w:rPr>
        <w:t xml:space="preserve">Ramirez, K. (2011). </w:t>
      </w:r>
      <w:proofErr w:type="spellStart"/>
      <w:r w:rsidRPr="00711589">
        <w:rPr>
          <w:color w:val="222222"/>
          <w:sz w:val="20"/>
          <w:szCs w:val="20"/>
        </w:rPr>
        <w:t>ePerformance</w:t>
      </w:r>
      <w:proofErr w:type="spellEnd"/>
      <w:r w:rsidRPr="00711589">
        <w:rPr>
          <w:color w:val="222222"/>
          <w:sz w:val="20"/>
          <w:szCs w:val="20"/>
        </w:rPr>
        <w:t xml:space="preserve">: Crafting, Rehearsing, and Presenting the </w:t>
      </w:r>
      <w:proofErr w:type="spellStart"/>
      <w:r w:rsidRPr="00711589">
        <w:rPr>
          <w:color w:val="222222"/>
          <w:sz w:val="20"/>
          <w:szCs w:val="20"/>
        </w:rPr>
        <w:t>ePortfolio</w:t>
      </w:r>
      <w:proofErr w:type="spellEnd"/>
      <w:r w:rsidRPr="00711589">
        <w:rPr>
          <w:color w:val="222222"/>
          <w:sz w:val="20"/>
          <w:szCs w:val="20"/>
        </w:rPr>
        <w:t xml:space="preserve"> Persona.  </w:t>
      </w:r>
      <w:r w:rsidRPr="00711589">
        <w:rPr>
          <w:i/>
          <w:iCs/>
          <w:color w:val="222222"/>
          <w:sz w:val="20"/>
          <w:szCs w:val="20"/>
        </w:rPr>
        <w:t xml:space="preserve">International </w:t>
      </w:r>
    </w:p>
    <w:p w14:paraId="3544A43A" w14:textId="77777777" w:rsidR="002A4960" w:rsidRDefault="002A4960" w:rsidP="002A4960">
      <w:pPr>
        <w:spacing w:line="240" w:lineRule="auto"/>
        <w:ind w:firstLine="0"/>
        <w:rPr>
          <w:i/>
          <w:iCs/>
          <w:color w:val="222222"/>
          <w:sz w:val="20"/>
          <w:szCs w:val="20"/>
        </w:rPr>
      </w:pPr>
    </w:p>
    <w:p w14:paraId="45254DF0" w14:textId="2CDD4E78" w:rsidR="00487E54" w:rsidRPr="008B3FB7" w:rsidRDefault="008B3FB7" w:rsidP="008B3FB7">
      <w:pPr>
        <w:pStyle w:val="WorkCited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i/>
          <w:iCs/>
          <w:color w:val="222222"/>
          <w:sz w:val="20"/>
        </w:rPr>
        <w:t xml:space="preserve">            </w:t>
      </w:r>
      <w:r w:rsidR="00711589" w:rsidRPr="00711589">
        <w:rPr>
          <w:rFonts w:ascii="Times New Roman" w:hAnsi="Times New Roman"/>
          <w:i/>
          <w:iCs/>
          <w:color w:val="222222"/>
          <w:sz w:val="20"/>
        </w:rPr>
        <w:t xml:space="preserve">Journal of </w:t>
      </w:r>
      <w:proofErr w:type="spellStart"/>
      <w:r w:rsidR="00711589" w:rsidRPr="00711589">
        <w:rPr>
          <w:rFonts w:ascii="Times New Roman" w:hAnsi="Times New Roman"/>
          <w:i/>
          <w:iCs/>
          <w:color w:val="222222"/>
          <w:sz w:val="20"/>
        </w:rPr>
        <w:t>ePortfolio</w:t>
      </w:r>
      <w:proofErr w:type="spellEnd"/>
      <w:r w:rsidR="00711589" w:rsidRPr="00711589">
        <w:rPr>
          <w:rFonts w:ascii="Times New Roman" w:hAnsi="Times New Roman"/>
          <w:i/>
          <w:iCs/>
          <w:color w:val="222222"/>
          <w:sz w:val="20"/>
        </w:rPr>
        <w:t xml:space="preserve">, v1 n1 p1-9. </w:t>
      </w:r>
      <w:r w:rsidR="00711589" w:rsidRPr="00711589">
        <w:rPr>
          <w:rFonts w:ascii="Times New Roman" w:hAnsi="Times New Roman"/>
          <w:color w:val="222222"/>
          <w:sz w:val="20"/>
        </w:rPr>
        <w:t xml:space="preserve">Retrieved </w:t>
      </w:r>
      <w:r w:rsidR="00711589" w:rsidRPr="00711589">
        <w:rPr>
          <w:rFonts w:ascii="Times New Roman" w:hAnsi="Times New Roman"/>
          <w:color w:val="000000" w:themeColor="text1"/>
          <w:sz w:val="20"/>
        </w:rPr>
        <w:t>from</w:t>
      </w:r>
      <w:r w:rsidR="002A4960" w:rsidRPr="008B3FB7">
        <w:rPr>
          <w:rFonts w:ascii="Times New Roman" w:hAnsi="Times New Roman"/>
          <w:color w:val="000000" w:themeColor="text1"/>
          <w:sz w:val="20"/>
        </w:rPr>
        <w:t xml:space="preserve"> </w:t>
      </w:r>
      <w:r w:rsidR="00C17E79" w:rsidRPr="008B3FB7">
        <w:rPr>
          <w:rFonts w:ascii="Times New Roman" w:hAnsi="Times New Roman"/>
          <w:color w:val="000000" w:themeColor="text1"/>
          <w:sz w:val="20"/>
        </w:rPr>
        <w:t>https://eric.ed.gov/?id=EJ1107618</w:t>
      </w:r>
      <w:r>
        <w:rPr>
          <w:rFonts w:ascii="Times New Roman" w:hAnsi="Times New Roman"/>
          <w:color w:val="000000" w:themeColor="text1"/>
          <w:sz w:val="20"/>
        </w:rPr>
        <w:t>\</w:t>
      </w:r>
    </w:p>
    <w:p w14:paraId="50C6554F" w14:textId="43022A80" w:rsidR="00005803" w:rsidRPr="00EA595F" w:rsidRDefault="00CD73A5" w:rsidP="00005803">
      <w:pPr>
        <w:pStyle w:val="NormalWeb"/>
        <w:rPr>
          <w:sz w:val="20"/>
          <w:szCs w:val="20"/>
        </w:rPr>
      </w:pPr>
      <w:r w:rsidRPr="00EA595F">
        <w:rPr>
          <w:rFonts w:ascii="TimesNewRomanPSMT" w:hAnsi="TimesNewRomanPSMT"/>
          <w:sz w:val="20"/>
          <w:szCs w:val="20"/>
        </w:rPr>
        <w:t xml:space="preserve">Shroff, R. H., Deneen, C. C., &amp; Lim, C. P. </w:t>
      </w:r>
      <w:r w:rsidR="00005803" w:rsidRPr="00EA595F">
        <w:rPr>
          <w:rFonts w:ascii="TimesNewRomanPSMT" w:hAnsi="TimesNewRomanPSMT"/>
          <w:sz w:val="20"/>
          <w:szCs w:val="20"/>
        </w:rPr>
        <w:t xml:space="preserve">(2014). Student ownership of learning using e-portfolio for </w:t>
      </w:r>
    </w:p>
    <w:p w14:paraId="4FFEBA75" w14:textId="77848C9B" w:rsidR="00486962" w:rsidRPr="00486962" w:rsidRDefault="00005803" w:rsidP="005C6450">
      <w:pPr>
        <w:pStyle w:val="NormalWeb"/>
        <w:ind w:firstLine="720"/>
        <w:rPr>
          <w:color w:val="FF0000"/>
          <w:sz w:val="20"/>
          <w:szCs w:val="20"/>
        </w:rPr>
      </w:pPr>
      <w:r w:rsidRPr="00EA595F">
        <w:rPr>
          <w:rFonts w:ascii="TimesNewRomanPSMT" w:hAnsi="TimesNewRomanPSMT"/>
          <w:sz w:val="20"/>
          <w:szCs w:val="20"/>
        </w:rPr>
        <w:t>career development</w:t>
      </w:r>
      <w:r w:rsidRPr="00EA595F">
        <w:rPr>
          <w:rFonts w:ascii="TimesNewRomanPS" w:hAnsi="TimesNewRomanPS"/>
          <w:i/>
          <w:iCs/>
          <w:sz w:val="20"/>
          <w:szCs w:val="20"/>
        </w:rPr>
        <w:t xml:space="preserve"> </w:t>
      </w:r>
      <w:r w:rsidRPr="00EA595F">
        <w:rPr>
          <w:rFonts w:ascii="TimesNewRomanPS" w:hAnsi="TimesNewRomanPS"/>
          <w:i/>
          <w:iCs/>
          <w:sz w:val="20"/>
          <w:szCs w:val="20"/>
        </w:rPr>
        <w:t xml:space="preserve">Journal of Information Systems Technology &amp; </w:t>
      </w:r>
      <w:r w:rsidR="003E4D36" w:rsidRPr="00EA595F">
        <w:rPr>
          <w:rFonts w:ascii="TimesNewRomanPS" w:hAnsi="TimesNewRomanPS"/>
          <w:i/>
          <w:iCs/>
          <w:sz w:val="20"/>
          <w:szCs w:val="20"/>
        </w:rPr>
        <w:t>P</w:t>
      </w:r>
      <w:r w:rsidRPr="00EA595F">
        <w:rPr>
          <w:rFonts w:ascii="TimesNewRomanPS" w:hAnsi="TimesNewRomanPS"/>
          <w:i/>
          <w:iCs/>
          <w:sz w:val="20"/>
          <w:szCs w:val="20"/>
        </w:rPr>
        <w:t>lanning, 7</w:t>
      </w:r>
      <w:r w:rsidRPr="00EA595F">
        <w:rPr>
          <w:rFonts w:ascii="TimesNewRomanPSMT" w:hAnsi="TimesNewRomanPSMT"/>
          <w:sz w:val="20"/>
          <w:szCs w:val="20"/>
        </w:rPr>
        <w:t>(18), 75-90</w:t>
      </w:r>
      <w:r w:rsidR="00CD73A5" w:rsidRPr="00EA595F">
        <w:rPr>
          <w:color w:val="FF0000"/>
          <w:sz w:val="20"/>
          <w:szCs w:val="20"/>
        </w:rPr>
        <w:t xml:space="preserve"> </w:t>
      </w:r>
    </w:p>
    <w:p w14:paraId="125A8FE2" w14:textId="6EE36FE4" w:rsidR="0012058B" w:rsidRDefault="00602D66" w:rsidP="0044699F">
      <w:pPr>
        <w:pStyle w:val="WorkCited"/>
        <w:rPr>
          <w:rFonts w:ascii="Times New Roman" w:hAnsi="Times New Roman"/>
          <w:color w:val="000000" w:themeColor="text1"/>
          <w:sz w:val="20"/>
        </w:rPr>
      </w:pPr>
      <w:r w:rsidRPr="00602D66">
        <w:rPr>
          <w:rFonts w:ascii="Times New Roman" w:hAnsi="Times New Roman"/>
          <w:color w:val="000000" w:themeColor="text1"/>
          <w:sz w:val="20"/>
        </w:rPr>
        <w:t xml:space="preserve">St. </w:t>
      </w:r>
      <w:proofErr w:type="spellStart"/>
      <w:r w:rsidRPr="00602D66">
        <w:rPr>
          <w:rFonts w:ascii="Times New Roman" w:hAnsi="Times New Roman"/>
          <w:color w:val="000000" w:themeColor="text1"/>
          <w:sz w:val="20"/>
        </w:rPr>
        <w:t>Armour</w:t>
      </w:r>
      <w:proofErr w:type="spellEnd"/>
      <w:r w:rsidRPr="00602D66">
        <w:rPr>
          <w:rFonts w:ascii="Times New Roman" w:hAnsi="Times New Roman"/>
          <w:color w:val="000000" w:themeColor="text1"/>
          <w:sz w:val="20"/>
        </w:rPr>
        <w:t>, M. (2020, June). Assessment group releases case study series on equitable ways of judging learning. Inside Higher Ed. https://www.insidehighered.com/print/news/2020/06/25/assessment-group-releases-case-study-series-equitable-ways-judging-learning</w:t>
      </w:r>
    </w:p>
    <w:p w14:paraId="2FE8FA6B" w14:textId="0BB7E035" w:rsidR="00267265" w:rsidRPr="005C6450" w:rsidRDefault="00F23F1C" w:rsidP="005C6450">
      <w:pPr>
        <w:pStyle w:val="WorkCited"/>
        <w:rPr>
          <w:rFonts w:ascii="Times New Roman" w:hAnsi="Times New Roman"/>
          <w:color w:val="000000" w:themeColor="text1"/>
          <w:sz w:val="20"/>
        </w:rPr>
      </w:pPr>
      <w:r w:rsidRPr="00486962">
        <w:rPr>
          <w:rFonts w:ascii="Times New Roman" w:hAnsi="Times New Roman"/>
          <w:color w:val="000000" w:themeColor="text1"/>
          <w:sz w:val="20"/>
        </w:rPr>
        <w:lastRenderedPageBreak/>
        <w:t>Thibodeaux, T., Cummings, C.</w:t>
      </w:r>
      <w:r w:rsidR="0044699F" w:rsidRPr="00486962">
        <w:rPr>
          <w:rFonts w:ascii="Times New Roman" w:hAnsi="Times New Roman"/>
          <w:color w:val="000000" w:themeColor="text1"/>
          <w:sz w:val="20"/>
        </w:rPr>
        <w:t xml:space="preserve">, </w:t>
      </w:r>
      <w:proofErr w:type="spellStart"/>
      <w:r w:rsidR="00005830" w:rsidRPr="00486962">
        <w:rPr>
          <w:rFonts w:ascii="Times New Roman" w:hAnsi="Times New Roman"/>
          <w:color w:val="000000" w:themeColor="text1"/>
          <w:sz w:val="20"/>
        </w:rPr>
        <w:t>Harapnuik</w:t>
      </w:r>
      <w:proofErr w:type="spellEnd"/>
      <w:r w:rsidR="00005830" w:rsidRPr="00486962">
        <w:rPr>
          <w:rFonts w:ascii="Times New Roman" w:hAnsi="Times New Roman"/>
          <w:color w:val="000000" w:themeColor="text1"/>
          <w:sz w:val="20"/>
        </w:rPr>
        <w:t xml:space="preserve">, D. </w:t>
      </w:r>
      <w:r w:rsidR="0044699F" w:rsidRPr="00486962">
        <w:rPr>
          <w:rFonts w:ascii="Times New Roman" w:hAnsi="Times New Roman"/>
          <w:color w:val="000000" w:themeColor="text1"/>
          <w:sz w:val="20"/>
        </w:rPr>
        <w:t>(</w:t>
      </w:r>
      <w:r w:rsidR="00005830" w:rsidRPr="00486962">
        <w:rPr>
          <w:rFonts w:ascii="Times New Roman" w:hAnsi="Times New Roman"/>
          <w:color w:val="000000" w:themeColor="text1"/>
          <w:sz w:val="20"/>
        </w:rPr>
        <w:t>2017</w:t>
      </w:r>
      <w:r w:rsidR="0044699F" w:rsidRPr="00486962">
        <w:rPr>
          <w:rFonts w:ascii="Times New Roman" w:hAnsi="Times New Roman"/>
          <w:color w:val="000000" w:themeColor="text1"/>
          <w:sz w:val="20"/>
        </w:rPr>
        <w:t xml:space="preserve">). </w:t>
      </w:r>
      <w:r w:rsidR="00005830" w:rsidRPr="00486962">
        <w:rPr>
          <w:rFonts w:ascii="Times New Roman" w:hAnsi="Times New Roman"/>
          <w:color w:val="000000" w:themeColor="text1"/>
          <w:sz w:val="20"/>
        </w:rPr>
        <w:t>Factors that C</w:t>
      </w:r>
      <w:r w:rsidR="001C6C27" w:rsidRPr="00486962">
        <w:rPr>
          <w:rFonts w:ascii="Times New Roman" w:hAnsi="Times New Roman"/>
          <w:color w:val="000000" w:themeColor="text1"/>
          <w:sz w:val="20"/>
        </w:rPr>
        <w:t xml:space="preserve">ontribute to </w:t>
      </w:r>
      <w:proofErr w:type="spellStart"/>
      <w:r w:rsidR="001C6C27" w:rsidRPr="00486962">
        <w:rPr>
          <w:rFonts w:ascii="Times New Roman" w:hAnsi="Times New Roman"/>
          <w:color w:val="000000" w:themeColor="text1"/>
          <w:sz w:val="20"/>
        </w:rPr>
        <w:t>ePortfolio</w:t>
      </w:r>
      <w:proofErr w:type="spellEnd"/>
      <w:r w:rsidR="001C6C27" w:rsidRPr="00486962">
        <w:rPr>
          <w:rFonts w:ascii="Times New Roman" w:hAnsi="Times New Roman"/>
          <w:color w:val="000000" w:themeColor="text1"/>
          <w:sz w:val="20"/>
        </w:rPr>
        <w:t xml:space="preserve"> Persistence</w:t>
      </w:r>
      <w:r w:rsidR="0044699F" w:rsidRPr="00486962">
        <w:rPr>
          <w:rFonts w:ascii="Times New Roman" w:hAnsi="Times New Roman"/>
          <w:color w:val="000000" w:themeColor="text1"/>
          <w:sz w:val="20"/>
        </w:rPr>
        <w:t xml:space="preserve">. </w:t>
      </w:r>
      <w:r w:rsidR="008B170E" w:rsidRPr="00486962">
        <w:rPr>
          <w:rFonts w:ascii="Times New Roman" w:hAnsi="Times New Roman"/>
          <w:i/>
          <w:color w:val="000000" w:themeColor="text1"/>
          <w:sz w:val="20"/>
        </w:rPr>
        <w:t xml:space="preserve">International Journal of </w:t>
      </w:r>
      <w:proofErr w:type="spellStart"/>
      <w:r w:rsidR="008B170E" w:rsidRPr="00486962">
        <w:rPr>
          <w:rFonts w:ascii="Times New Roman" w:hAnsi="Times New Roman"/>
          <w:i/>
          <w:color w:val="000000" w:themeColor="text1"/>
          <w:sz w:val="20"/>
        </w:rPr>
        <w:t>ePortfolio</w:t>
      </w:r>
      <w:proofErr w:type="spellEnd"/>
      <w:r w:rsidR="0044699F" w:rsidRPr="00486962">
        <w:rPr>
          <w:rFonts w:ascii="Times New Roman" w:hAnsi="Times New Roman"/>
          <w:i/>
          <w:color w:val="000000" w:themeColor="text1"/>
          <w:sz w:val="20"/>
        </w:rPr>
        <w:t xml:space="preserve">, </w:t>
      </w:r>
      <w:r w:rsidR="005A07F2" w:rsidRPr="00486962">
        <w:rPr>
          <w:rFonts w:ascii="Times New Roman" w:hAnsi="Times New Roman"/>
          <w:i/>
          <w:color w:val="000000" w:themeColor="text1"/>
          <w:sz w:val="20"/>
        </w:rPr>
        <w:t>7(</w:t>
      </w:r>
      <w:r w:rsidR="006C1F31" w:rsidRPr="00486962">
        <w:rPr>
          <w:rFonts w:ascii="Times New Roman" w:hAnsi="Times New Roman"/>
          <w:i/>
          <w:color w:val="000000" w:themeColor="text1"/>
          <w:sz w:val="20"/>
        </w:rPr>
        <w:t>1)</w:t>
      </w:r>
      <w:r w:rsidR="0044699F" w:rsidRPr="00486962">
        <w:rPr>
          <w:rFonts w:ascii="Times New Roman" w:hAnsi="Times New Roman"/>
          <w:color w:val="000000" w:themeColor="text1"/>
          <w:sz w:val="20"/>
        </w:rPr>
        <w:t xml:space="preserve">, </w:t>
      </w:r>
      <w:r w:rsidR="006C1F31" w:rsidRPr="00486962">
        <w:rPr>
          <w:rFonts w:ascii="Times New Roman" w:hAnsi="Times New Roman"/>
          <w:color w:val="000000" w:themeColor="text1"/>
          <w:sz w:val="20"/>
        </w:rPr>
        <w:t>1-12</w:t>
      </w:r>
      <w:r w:rsidR="0044699F" w:rsidRPr="00486962">
        <w:rPr>
          <w:rFonts w:ascii="Times New Roman" w:hAnsi="Times New Roman"/>
          <w:color w:val="000000" w:themeColor="text1"/>
          <w:sz w:val="20"/>
        </w:rPr>
        <w:t xml:space="preserve">. Retrieved from </w:t>
      </w:r>
      <w:r w:rsidR="001D0234" w:rsidRPr="00486962">
        <w:rPr>
          <w:rFonts w:ascii="Times New Roman" w:hAnsi="Times New Roman"/>
          <w:color w:val="000000" w:themeColor="text1"/>
          <w:sz w:val="20"/>
        </w:rPr>
        <w:t>https://eric.ed.gov/?id=EJ1142595</w:t>
      </w:r>
    </w:p>
    <w:p w14:paraId="51FFB305" w14:textId="77777777" w:rsidR="004D3625" w:rsidRDefault="003E457C" w:rsidP="004D3625">
      <w:pPr>
        <w:pStyle w:val="WorkCited"/>
        <w:rPr>
          <w:rFonts w:ascii="Times New Roman" w:hAnsi="Times New Roman"/>
          <w:sz w:val="20"/>
        </w:rPr>
      </w:pPr>
      <w:r w:rsidRPr="00EA595F">
        <w:rPr>
          <w:rFonts w:ascii="Times New Roman" w:hAnsi="Times New Roman"/>
          <w:sz w:val="20"/>
        </w:rPr>
        <w:t xml:space="preserve">Thibodeaux, T., </w:t>
      </w:r>
      <w:proofErr w:type="spellStart"/>
      <w:r w:rsidRPr="00EA595F">
        <w:rPr>
          <w:rFonts w:ascii="Times New Roman" w:hAnsi="Times New Roman"/>
          <w:sz w:val="20"/>
        </w:rPr>
        <w:t>Harapnuik</w:t>
      </w:r>
      <w:proofErr w:type="spellEnd"/>
      <w:r w:rsidRPr="00EA595F">
        <w:rPr>
          <w:rFonts w:ascii="Times New Roman" w:hAnsi="Times New Roman"/>
          <w:sz w:val="20"/>
        </w:rPr>
        <w:t>, D., &amp; Cummings, C.</w:t>
      </w:r>
      <w:r w:rsidR="009F156C" w:rsidRPr="00EA595F">
        <w:rPr>
          <w:rFonts w:ascii="Times New Roman" w:hAnsi="Times New Roman"/>
          <w:sz w:val="20"/>
        </w:rPr>
        <w:t xml:space="preserve"> </w:t>
      </w:r>
      <w:r w:rsidRPr="00EA595F">
        <w:rPr>
          <w:rFonts w:ascii="Times New Roman" w:hAnsi="Times New Roman"/>
          <w:sz w:val="20"/>
        </w:rPr>
        <w:t xml:space="preserve">(2019). </w:t>
      </w:r>
      <w:r w:rsidR="009F156C" w:rsidRPr="00EA595F">
        <w:rPr>
          <w:rFonts w:ascii="Times New Roman" w:hAnsi="Times New Roman"/>
          <w:sz w:val="20"/>
        </w:rPr>
        <w:t>Student Perceptions of the Influence of Choice, Ownership, and Voice in Learning and the Learning Environment.</w:t>
      </w:r>
      <w:r w:rsidR="007E639C">
        <w:rPr>
          <w:rFonts w:ascii="Times New Roman" w:hAnsi="Times New Roman"/>
          <w:sz w:val="20"/>
        </w:rPr>
        <w:t xml:space="preserve"> </w:t>
      </w:r>
      <w:r w:rsidR="009F156C" w:rsidRPr="00EA595F">
        <w:rPr>
          <w:rFonts w:ascii="Times New Roman" w:hAnsi="Times New Roman"/>
          <w:i/>
          <w:iCs/>
          <w:sz w:val="20"/>
        </w:rPr>
        <w:t>International Journal of Teaching and Learning in Higher Education,</w:t>
      </w:r>
      <w:r w:rsidR="009F156C" w:rsidRPr="00EA595F">
        <w:rPr>
          <w:rFonts w:ascii="Times New Roman" w:hAnsi="Times New Roman"/>
          <w:sz w:val="20"/>
        </w:rPr>
        <w:t xml:space="preserve"> </w:t>
      </w:r>
      <w:r w:rsidR="009F156C" w:rsidRPr="00EA595F">
        <w:rPr>
          <w:rFonts w:ascii="Times New Roman" w:hAnsi="Times New Roman"/>
          <w:i/>
          <w:iCs/>
          <w:sz w:val="20"/>
        </w:rPr>
        <w:t>31</w:t>
      </w:r>
      <w:r w:rsidR="006C1F31">
        <w:rPr>
          <w:rFonts w:ascii="Times New Roman" w:hAnsi="Times New Roman"/>
          <w:sz w:val="20"/>
        </w:rPr>
        <w:t>(</w:t>
      </w:r>
      <w:r w:rsidR="009F156C" w:rsidRPr="00EA595F">
        <w:rPr>
          <w:rFonts w:ascii="Times New Roman" w:hAnsi="Times New Roman"/>
          <w:sz w:val="20"/>
        </w:rPr>
        <w:t>1), 50-62</w:t>
      </w:r>
    </w:p>
    <w:p w14:paraId="69692747" w14:textId="5983AE24" w:rsidR="00F30DBB" w:rsidRPr="00F30DBB" w:rsidRDefault="00F30DBB" w:rsidP="004D3625">
      <w:pPr>
        <w:pStyle w:val="WorkCited"/>
        <w:rPr>
          <w:rFonts w:ascii="Times New Roman" w:hAnsi="Times New Roman"/>
          <w:sz w:val="20"/>
        </w:rPr>
      </w:pPr>
      <w:proofErr w:type="spellStart"/>
      <w:r w:rsidRPr="00F30DBB">
        <w:rPr>
          <w:rFonts w:ascii="Times New Roman" w:hAnsi="Times New Roman"/>
          <w:sz w:val="20"/>
        </w:rPr>
        <w:t>Yastibas</w:t>
      </w:r>
      <w:proofErr w:type="spellEnd"/>
      <w:r w:rsidRPr="00F30DBB">
        <w:rPr>
          <w:rFonts w:ascii="Times New Roman" w:hAnsi="Times New Roman"/>
          <w:sz w:val="20"/>
        </w:rPr>
        <w:t xml:space="preserve">, A. E., &amp; </w:t>
      </w:r>
      <w:proofErr w:type="spellStart"/>
      <w:r w:rsidRPr="00F30DBB">
        <w:rPr>
          <w:rFonts w:ascii="Times New Roman" w:hAnsi="Times New Roman"/>
          <w:sz w:val="20"/>
        </w:rPr>
        <w:t>Yastibas</w:t>
      </w:r>
      <w:proofErr w:type="spellEnd"/>
      <w:r w:rsidRPr="00F30DBB">
        <w:rPr>
          <w:rFonts w:ascii="Times New Roman" w:hAnsi="Times New Roman"/>
          <w:sz w:val="20"/>
        </w:rPr>
        <w:t>, G. C. (2015). The use of e-portfolio-based assessment to develop students</w:t>
      </w:r>
      <w:r w:rsidR="004D3625">
        <w:rPr>
          <w:sz w:val="20"/>
        </w:rPr>
        <w:t xml:space="preserve"> </w:t>
      </w:r>
      <w:r w:rsidRPr="00F30DBB">
        <w:rPr>
          <w:rFonts w:ascii="Times New Roman" w:hAnsi="Times New Roman"/>
          <w:sz w:val="20"/>
        </w:rPr>
        <w:t xml:space="preserve">self- regulated learning in English language teaching. </w:t>
      </w:r>
      <w:r w:rsidRPr="00F30DBB">
        <w:rPr>
          <w:rFonts w:ascii="Times New Roman" w:hAnsi="Times New Roman"/>
          <w:i/>
          <w:iCs/>
          <w:sz w:val="20"/>
        </w:rPr>
        <w:t>Procedia - Social and Behavioral Sciences,</w:t>
      </w:r>
      <w:r w:rsidRPr="00F30DBB">
        <w:rPr>
          <w:rFonts w:ascii="Times New Roman" w:hAnsi="Times New Roman"/>
          <w:sz w:val="20"/>
        </w:rPr>
        <w:t xml:space="preserve"> </w:t>
      </w:r>
      <w:r w:rsidRPr="00F30DBB">
        <w:rPr>
          <w:rFonts w:ascii="Times New Roman" w:hAnsi="Times New Roman"/>
          <w:i/>
          <w:iCs/>
          <w:sz w:val="20"/>
        </w:rPr>
        <w:t>176</w:t>
      </w:r>
      <w:r w:rsidRPr="00F30DBB">
        <w:rPr>
          <w:rFonts w:ascii="Times New Roman" w:hAnsi="Times New Roman"/>
          <w:sz w:val="20"/>
        </w:rPr>
        <w:t>, 3-13.</w:t>
      </w:r>
    </w:p>
    <w:p w14:paraId="647DE609" w14:textId="77777777" w:rsidR="00F30DBB" w:rsidRPr="00EA595F" w:rsidRDefault="00F30DBB" w:rsidP="000E7A99">
      <w:pPr>
        <w:pStyle w:val="WorkCited"/>
        <w:rPr>
          <w:rFonts w:ascii="Times New Roman" w:hAnsi="Times New Roman"/>
          <w:color w:val="FF0000"/>
          <w:sz w:val="20"/>
        </w:rPr>
      </w:pPr>
    </w:p>
    <w:p w14:paraId="3AF45E26" w14:textId="77777777" w:rsidR="000E7A99" w:rsidRDefault="000E7A99">
      <w:pPr>
        <w:pStyle w:val="WorkCited"/>
        <w:rPr>
          <w:rFonts w:ascii="Times New Roman" w:hAnsi="Times New Roman"/>
          <w:color w:val="FF0000"/>
        </w:rPr>
      </w:pPr>
    </w:p>
    <w:p w14:paraId="0B3BADA3" w14:textId="0B810C47" w:rsidR="007A5976" w:rsidRPr="007462DD" w:rsidRDefault="007A5976" w:rsidP="007462DD">
      <w:pPr>
        <w:pStyle w:val="WorkCited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\</w:t>
      </w:r>
    </w:p>
    <w:sectPr w:rsidR="007A5976" w:rsidRPr="007462DD" w:rsidSect="002C6DCA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6C3B1" w14:textId="77777777" w:rsidR="00C51AA6" w:rsidRDefault="00C51AA6">
      <w:r>
        <w:separator/>
      </w:r>
    </w:p>
  </w:endnote>
  <w:endnote w:type="continuationSeparator" w:id="0">
    <w:p w14:paraId="5ACA8281" w14:textId="77777777" w:rsidR="00C51AA6" w:rsidRDefault="00C5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oefler Text">
    <w:altName w:val="Hoefler Text"/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4EC1B" w14:textId="77777777" w:rsidR="00975B52" w:rsidRDefault="00975B52">
    <w:pPr>
      <w:pStyle w:val="HeaderFooter"/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1C538" w14:textId="77777777" w:rsidR="00975B52" w:rsidRDefault="00975B52">
    <w:pPr>
      <w:pStyle w:val="HeaderFooter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5842C" w14:textId="77777777" w:rsidR="00C51AA6" w:rsidRDefault="00C51AA6">
      <w:r>
        <w:separator/>
      </w:r>
    </w:p>
  </w:footnote>
  <w:footnote w:type="continuationSeparator" w:id="0">
    <w:p w14:paraId="7249E840" w14:textId="77777777" w:rsidR="00C51AA6" w:rsidRDefault="00C51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12CE4" w14:textId="31CB49A2" w:rsidR="00975B52" w:rsidRDefault="001D4478">
    <w:pPr>
      <w:pStyle w:val="HeaderFooter"/>
      <w:rPr>
        <w:rFonts w:ascii="Times New Roman" w:eastAsia="Times New Roman" w:hAnsi="Times New Roman"/>
        <w:color w:val="auto"/>
      </w:rPr>
    </w:pPr>
    <w:r>
      <w:t>EFFECTIVENESS OF CHOICE AND VOICE IN EPORTFOLIOS</w:t>
    </w:r>
    <w:r w:rsidR="00975B52">
      <w:tab/>
    </w:r>
    <w:r w:rsidR="00975B52">
      <w:fldChar w:fldCharType="begin"/>
    </w:r>
    <w:r w:rsidR="00975B52">
      <w:instrText xml:space="preserve"> PAGE </w:instrText>
    </w:r>
    <w:r w:rsidR="00975B52">
      <w:fldChar w:fldCharType="separate"/>
    </w:r>
    <w:r w:rsidR="001514F9">
      <w:rPr>
        <w:noProof/>
      </w:rPr>
      <w:t>4</w:t>
    </w:r>
    <w:r w:rsidR="00975B52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5A4A9" w14:textId="25394432" w:rsidR="00975B52" w:rsidRDefault="00F746AF">
    <w:pPr>
      <w:pStyle w:val="HeaderFooter"/>
      <w:rPr>
        <w:rFonts w:ascii="Times New Roman" w:eastAsia="Times New Roman" w:hAnsi="Times New Roman"/>
        <w:color w:val="auto"/>
      </w:rPr>
    </w:pPr>
    <w:r>
      <w:t>EFFECTIVENESS OF CHOICE AND VOICE IN EPORTFOLIOS</w:t>
    </w:r>
    <w:r w:rsidR="00975B52">
      <w:t xml:space="preserve"> </w:t>
    </w:r>
    <w:r w:rsidR="00975B52">
      <w:tab/>
    </w:r>
    <w:r w:rsidR="00975B52">
      <w:fldChar w:fldCharType="begin"/>
    </w:r>
    <w:r w:rsidR="00975B52">
      <w:instrText xml:space="preserve"> PAGE </w:instrText>
    </w:r>
    <w:r w:rsidR="00975B52">
      <w:fldChar w:fldCharType="separate"/>
    </w:r>
    <w:r w:rsidR="001514F9">
      <w:rPr>
        <w:noProof/>
      </w:rPr>
      <w:t>3</w:t>
    </w:r>
    <w:r w:rsidR="00975B52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A9E78" w14:textId="14CFF2A2" w:rsidR="00975B52" w:rsidRDefault="006C1EB0">
    <w:pPr>
      <w:pStyle w:val="HeaderFooter"/>
      <w:rPr>
        <w:rFonts w:ascii="Times New Roman" w:eastAsia="Times New Roman" w:hAnsi="Times New Roman"/>
        <w:color w:val="auto"/>
      </w:rPr>
    </w:pPr>
    <w:r>
      <w:t>EFFECTIVENESS OF CHOICE AND VOICE IN EPORTFOLIOS</w:t>
    </w:r>
    <w:r w:rsidR="00975B52">
      <w:tab/>
    </w:r>
    <w:r w:rsidR="00975B52">
      <w:fldChar w:fldCharType="begin"/>
    </w:r>
    <w:r w:rsidR="00975B52">
      <w:instrText xml:space="preserve"> PAGE </w:instrText>
    </w:r>
    <w:r w:rsidR="00975B52">
      <w:fldChar w:fldCharType="separate"/>
    </w:r>
    <w:r w:rsidR="001514F9">
      <w:rPr>
        <w:noProof/>
      </w:rPr>
      <w:t>6</w:t>
    </w:r>
    <w:r w:rsidR="00975B52"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90209" w14:textId="1E5BAD27" w:rsidR="00975B52" w:rsidRDefault="00992DD5">
    <w:pPr>
      <w:pStyle w:val="HeaderFooter"/>
      <w:rPr>
        <w:rFonts w:ascii="Times New Roman" w:eastAsia="Times New Roman" w:hAnsi="Times New Roman"/>
        <w:color w:val="auto"/>
      </w:rPr>
    </w:pPr>
    <w:r>
      <w:t>EFFECTIVENESS OF CHOICE AND VOICE IN EPORTFOLIOS</w:t>
    </w:r>
    <w:r w:rsidR="00975B52">
      <w:tab/>
    </w:r>
    <w:r w:rsidR="00975B52">
      <w:fldChar w:fldCharType="begin"/>
    </w:r>
    <w:r w:rsidR="00975B52">
      <w:instrText xml:space="preserve"> PAGE </w:instrText>
    </w:r>
    <w:r w:rsidR="00975B52">
      <w:fldChar w:fldCharType="separate"/>
    </w:r>
    <w:r w:rsidR="001514F9">
      <w:rPr>
        <w:noProof/>
      </w:rPr>
      <w:t>5</w:t>
    </w:r>
    <w:r w:rsidR="00975B5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C41598"/>
    <w:multiLevelType w:val="multilevel"/>
    <w:tmpl w:val="431A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97BD2"/>
    <w:multiLevelType w:val="hybridMultilevel"/>
    <w:tmpl w:val="E892BB5A"/>
    <w:lvl w:ilvl="0" w:tplc="D14628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A2605"/>
    <w:multiLevelType w:val="multilevel"/>
    <w:tmpl w:val="96BC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1E2348"/>
    <w:multiLevelType w:val="multilevel"/>
    <w:tmpl w:val="E892B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embedSystemFonts/>
  <w:bordersDoNotSurroundHeader/>
  <w:bordersDoNotSurroundFooter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DCA"/>
    <w:rsid w:val="00000712"/>
    <w:rsid w:val="00005803"/>
    <w:rsid w:val="00005830"/>
    <w:rsid w:val="00005FBE"/>
    <w:rsid w:val="00006CA8"/>
    <w:rsid w:val="00011FB4"/>
    <w:rsid w:val="00016516"/>
    <w:rsid w:val="000332A3"/>
    <w:rsid w:val="00034D53"/>
    <w:rsid w:val="000353E5"/>
    <w:rsid w:val="00040BBB"/>
    <w:rsid w:val="00041530"/>
    <w:rsid w:val="0004653A"/>
    <w:rsid w:val="00050E7E"/>
    <w:rsid w:val="0005277E"/>
    <w:rsid w:val="000536D5"/>
    <w:rsid w:val="000630DF"/>
    <w:rsid w:val="000679C2"/>
    <w:rsid w:val="00070269"/>
    <w:rsid w:val="00070382"/>
    <w:rsid w:val="000729BC"/>
    <w:rsid w:val="000810BD"/>
    <w:rsid w:val="00084881"/>
    <w:rsid w:val="00085D94"/>
    <w:rsid w:val="00090BEB"/>
    <w:rsid w:val="00091C73"/>
    <w:rsid w:val="00094226"/>
    <w:rsid w:val="0009456B"/>
    <w:rsid w:val="000960AC"/>
    <w:rsid w:val="000A0256"/>
    <w:rsid w:val="000A2ADA"/>
    <w:rsid w:val="000A3AC0"/>
    <w:rsid w:val="000A62C1"/>
    <w:rsid w:val="000B3062"/>
    <w:rsid w:val="000C00A5"/>
    <w:rsid w:val="000C3042"/>
    <w:rsid w:val="000D3AD4"/>
    <w:rsid w:val="000E1AA4"/>
    <w:rsid w:val="000E65ED"/>
    <w:rsid w:val="000E7A99"/>
    <w:rsid w:val="000F1078"/>
    <w:rsid w:val="000F4145"/>
    <w:rsid w:val="00101C0C"/>
    <w:rsid w:val="001124CA"/>
    <w:rsid w:val="00113FB5"/>
    <w:rsid w:val="00115922"/>
    <w:rsid w:val="001174A7"/>
    <w:rsid w:val="0012058B"/>
    <w:rsid w:val="00121C30"/>
    <w:rsid w:val="00121D54"/>
    <w:rsid w:val="00124CF7"/>
    <w:rsid w:val="00126925"/>
    <w:rsid w:val="001514F9"/>
    <w:rsid w:val="00153ADE"/>
    <w:rsid w:val="0015452E"/>
    <w:rsid w:val="00154EFA"/>
    <w:rsid w:val="00155772"/>
    <w:rsid w:val="00160F4F"/>
    <w:rsid w:val="00165F3B"/>
    <w:rsid w:val="001724FC"/>
    <w:rsid w:val="00173587"/>
    <w:rsid w:val="00176212"/>
    <w:rsid w:val="0019175F"/>
    <w:rsid w:val="001945E5"/>
    <w:rsid w:val="00194D0B"/>
    <w:rsid w:val="001978E0"/>
    <w:rsid w:val="001B2711"/>
    <w:rsid w:val="001B2DBD"/>
    <w:rsid w:val="001C6C27"/>
    <w:rsid w:val="001D0234"/>
    <w:rsid w:val="001D18D6"/>
    <w:rsid w:val="001D4478"/>
    <w:rsid w:val="001D52B1"/>
    <w:rsid w:val="001E5DC2"/>
    <w:rsid w:val="001E7529"/>
    <w:rsid w:val="001F5015"/>
    <w:rsid w:val="001F5B6B"/>
    <w:rsid w:val="001F6612"/>
    <w:rsid w:val="002004B3"/>
    <w:rsid w:val="00203E11"/>
    <w:rsid w:val="00206179"/>
    <w:rsid w:val="0020683F"/>
    <w:rsid w:val="00211734"/>
    <w:rsid w:val="0023115E"/>
    <w:rsid w:val="0023367C"/>
    <w:rsid w:val="00242BFB"/>
    <w:rsid w:val="00254A3F"/>
    <w:rsid w:val="00267265"/>
    <w:rsid w:val="002718DA"/>
    <w:rsid w:val="00274B04"/>
    <w:rsid w:val="00277EBC"/>
    <w:rsid w:val="00283254"/>
    <w:rsid w:val="0028461C"/>
    <w:rsid w:val="00287283"/>
    <w:rsid w:val="002927DE"/>
    <w:rsid w:val="002A1EC2"/>
    <w:rsid w:val="002A4960"/>
    <w:rsid w:val="002A5169"/>
    <w:rsid w:val="002A6DF1"/>
    <w:rsid w:val="002C09F3"/>
    <w:rsid w:val="002C6DCA"/>
    <w:rsid w:val="002C7DF3"/>
    <w:rsid w:val="002D24C7"/>
    <w:rsid w:val="002D2FA6"/>
    <w:rsid w:val="002E5425"/>
    <w:rsid w:val="002F18D5"/>
    <w:rsid w:val="002F4B6B"/>
    <w:rsid w:val="002F56E8"/>
    <w:rsid w:val="002F68AA"/>
    <w:rsid w:val="00303FDF"/>
    <w:rsid w:val="0030679F"/>
    <w:rsid w:val="00314288"/>
    <w:rsid w:val="003146F3"/>
    <w:rsid w:val="00320619"/>
    <w:rsid w:val="00323764"/>
    <w:rsid w:val="00333FA8"/>
    <w:rsid w:val="00334A53"/>
    <w:rsid w:val="003448D6"/>
    <w:rsid w:val="0035138A"/>
    <w:rsid w:val="00351674"/>
    <w:rsid w:val="003530FE"/>
    <w:rsid w:val="00354AE3"/>
    <w:rsid w:val="003643CA"/>
    <w:rsid w:val="00367D70"/>
    <w:rsid w:val="00372748"/>
    <w:rsid w:val="00374021"/>
    <w:rsid w:val="00377ACC"/>
    <w:rsid w:val="00391E13"/>
    <w:rsid w:val="003A0C52"/>
    <w:rsid w:val="003A614E"/>
    <w:rsid w:val="003B025C"/>
    <w:rsid w:val="003C1FA6"/>
    <w:rsid w:val="003E2A94"/>
    <w:rsid w:val="003E3154"/>
    <w:rsid w:val="003E457C"/>
    <w:rsid w:val="003E4D36"/>
    <w:rsid w:val="003E51F7"/>
    <w:rsid w:val="003E55C1"/>
    <w:rsid w:val="003E58EE"/>
    <w:rsid w:val="003E60D3"/>
    <w:rsid w:val="003F0347"/>
    <w:rsid w:val="003F1D5A"/>
    <w:rsid w:val="003F3DA4"/>
    <w:rsid w:val="003F42A1"/>
    <w:rsid w:val="003F46CC"/>
    <w:rsid w:val="003F76C3"/>
    <w:rsid w:val="003F7D0E"/>
    <w:rsid w:val="004008F1"/>
    <w:rsid w:val="004020FE"/>
    <w:rsid w:val="004025D7"/>
    <w:rsid w:val="004055E9"/>
    <w:rsid w:val="00405A3E"/>
    <w:rsid w:val="00411020"/>
    <w:rsid w:val="004111A5"/>
    <w:rsid w:val="00412A7F"/>
    <w:rsid w:val="00417B2F"/>
    <w:rsid w:val="00426862"/>
    <w:rsid w:val="004446EC"/>
    <w:rsid w:val="0044572C"/>
    <w:rsid w:val="0044699F"/>
    <w:rsid w:val="00446EFA"/>
    <w:rsid w:val="00453E57"/>
    <w:rsid w:val="004541F0"/>
    <w:rsid w:val="00456A41"/>
    <w:rsid w:val="00463A65"/>
    <w:rsid w:val="00466C31"/>
    <w:rsid w:val="00466F45"/>
    <w:rsid w:val="0048474A"/>
    <w:rsid w:val="00486962"/>
    <w:rsid w:val="00486EF9"/>
    <w:rsid w:val="00487E54"/>
    <w:rsid w:val="00491FBF"/>
    <w:rsid w:val="00497CA1"/>
    <w:rsid w:val="004A20EE"/>
    <w:rsid w:val="004A667F"/>
    <w:rsid w:val="004C38F9"/>
    <w:rsid w:val="004D0E48"/>
    <w:rsid w:val="004D15F6"/>
    <w:rsid w:val="004D2B13"/>
    <w:rsid w:val="004D3625"/>
    <w:rsid w:val="004E7649"/>
    <w:rsid w:val="004F235F"/>
    <w:rsid w:val="004F2EC2"/>
    <w:rsid w:val="005013FB"/>
    <w:rsid w:val="00507874"/>
    <w:rsid w:val="0051217D"/>
    <w:rsid w:val="00521DAD"/>
    <w:rsid w:val="00527FD1"/>
    <w:rsid w:val="00532413"/>
    <w:rsid w:val="00533A76"/>
    <w:rsid w:val="00544B0A"/>
    <w:rsid w:val="00550DDC"/>
    <w:rsid w:val="00553024"/>
    <w:rsid w:val="005543B5"/>
    <w:rsid w:val="00557F4A"/>
    <w:rsid w:val="00561E02"/>
    <w:rsid w:val="00564D34"/>
    <w:rsid w:val="005662C8"/>
    <w:rsid w:val="00567C02"/>
    <w:rsid w:val="00571A31"/>
    <w:rsid w:val="00571BF6"/>
    <w:rsid w:val="005769AC"/>
    <w:rsid w:val="00590BB5"/>
    <w:rsid w:val="005940B1"/>
    <w:rsid w:val="00594113"/>
    <w:rsid w:val="005A07F2"/>
    <w:rsid w:val="005A13AD"/>
    <w:rsid w:val="005A2BFD"/>
    <w:rsid w:val="005B1D5A"/>
    <w:rsid w:val="005B53E0"/>
    <w:rsid w:val="005C6450"/>
    <w:rsid w:val="005D1FF6"/>
    <w:rsid w:val="005D46AB"/>
    <w:rsid w:val="005E2FDD"/>
    <w:rsid w:val="005E7611"/>
    <w:rsid w:val="005F1F9F"/>
    <w:rsid w:val="005F77CF"/>
    <w:rsid w:val="00602D66"/>
    <w:rsid w:val="00603756"/>
    <w:rsid w:val="00611265"/>
    <w:rsid w:val="00613FB3"/>
    <w:rsid w:val="00615892"/>
    <w:rsid w:val="00616C83"/>
    <w:rsid w:val="00627A24"/>
    <w:rsid w:val="00631A6E"/>
    <w:rsid w:val="0063265E"/>
    <w:rsid w:val="00632E60"/>
    <w:rsid w:val="006370C4"/>
    <w:rsid w:val="00640CC9"/>
    <w:rsid w:val="00640F19"/>
    <w:rsid w:val="00641205"/>
    <w:rsid w:val="00650BAC"/>
    <w:rsid w:val="0065186A"/>
    <w:rsid w:val="00655AD2"/>
    <w:rsid w:val="006600B1"/>
    <w:rsid w:val="00661C78"/>
    <w:rsid w:val="00662023"/>
    <w:rsid w:val="00664F8E"/>
    <w:rsid w:val="00671760"/>
    <w:rsid w:val="00672715"/>
    <w:rsid w:val="00674C46"/>
    <w:rsid w:val="00682212"/>
    <w:rsid w:val="00685537"/>
    <w:rsid w:val="00695A41"/>
    <w:rsid w:val="006A084A"/>
    <w:rsid w:val="006A1D71"/>
    <w:rsid w:val="006A1E12"/>
    <w:rsid w:val="006A3173"/>
    <w:rsid w:val="006A4C57"/>
    <w:rsid w:val="006A59EC"/>
    <w:rsid w:val="006B02A9"/>
    <w:rsid w:val="006B1102"/>
    <w:rsid w:val="006B39E7"/>
    <w:rsid w:val="006B681F"/>
    <w:rsid w:val="006C1EB0"/>
    <w:rsid w:val="006C1F31"/>
    <w:rsid w:val="006C2D26"/>
    <w:rsid w:val="006C3ED9"/>
    <w:rsid w:val="006D09A3"/>
    <w:rsid w:val="006E2076"/>
    <w:rsid w:val="006E4B95"/>
    <w:rsid w:val="006E69A3"/>
    <w:rsid w:val="006E7842"/>
    <w:rsid w:val="006F00E4"/>
    <w:rsid w:val="006F1246"/>
    <w:rsid w:val="006F764B"/>
    <w:rsid w:val="00700B9A"/>
    <w:rsid w:val="007034CD"/>
    <w:rsid w:val="00711589"/>
    <w:rsid w:val="007153EA"/>
    <w:rsid w:val="007160C4"/>
    <w:rsid w:val="0072710C"/>
    <w:rsid w:val="007334ED"/>
    <w:rsid w:val="00734FF1"/>
    <w:rsid w:val="007352DC"/>
    <w:rsid w:val="0073749C"/>
    <w:rsid w:val="007462DD"/>
    <w:rsid w:val="00750BEE"/>
    <w:rsid w:val="0075230D"/>
    <w:rsid w:val="00753106"/>
    <w:rsid w:val="00763FF6"/>
    <w:rsid w:val="007671BB"/>
    <w:rsid w:val="00767825"/>
    <w:rsid w:val="00781DAF"/>
    <w:rsid w:val="00785D9B"/>
    <w:rsid w:val="0078726B"/>
    <w:rsid w:val="00795D4F"/>
    <w:rsid w:val="007A1D44"/>
    <w:rsid w:val="007A1E03"/>
    <w:rsid w:val="007A47AB"/>
    <w:rsid w:val="007A4A84"/>
    <w:rsid w:val="007A4DF7"/>
    <w:rsid w:val="007A5976"/>
    <w:rsid w:val="007B1EA7"/>
    <w:rsid w:val="007B57A4"/>
    <w:rsid w:val="007C6E13"/>
    <w:rsid w:val="007C6EB8"/>
    <w:rsid w:val="007C762A"/>
    <w:rsid w:val="007D2E49"/>
    <w:rsid w:val="007D4D0D"/>
    <w:rsid w:val="007D62CE"/>
    <w:rsid w:val="007E0C0D"/>
    <w:rsid w:val="007E2414"/>
    <w:rsid w:val="007E3FD4"/>
    <w:rsid w:val="007E46AB"/>
    <w:rsid w:val="007E639C"/>
    <w:rsid w:val="007F63ED"/>
    <w:rsid w:val="00801704"/>
    <w:rsid w:val="00806676"/>
    <w:rsid w:val="00806B60"/>
    <w:rsid w:val="00811F77"/>
    <w:rsid w:val="00813565"/>
    <w:rsid w:val="0082037C"/>
    <w:rsid w:val="00823471"/>
    <w:rsid w:val="00827239"/>
    <w:rsid w:val="00840051"/>
    <w:rsid w:val="0084157B"/>
    <w:rsid w:val="008438F7"/>
    <w:rsid w:val="008530F3"/>
    <w:rsid w:val="008614EF"/>
    <w:rsid w:val="00861E30"/>
    <w:rsid w:val="008642A1"/>
    <w:rsid w:val="0086539E"/>
    <w:rsid w:val="00867F72"/>
    <w:rsid w:val="00871CE9"/>
    <w:rsid w:val="00876AD5"/>
    <w:rsid w:val="00887847"/>
    <w:rsid w:val="008948AE"/>
    <w:rsid w:val="008977EE"/>
    <w:rsid w:val="008A14F1"/>
    <w:rsid w:val="008A3706"/>
    <w:rsid w:val="008A60E3"/>
    <w:rsid w:val="008B170E"/>
    <w:rsid w:val="008B3FB7"/>
    <w:rsid w:val="008C2A31"/>
    <w:rsid w:val="008C4759"/>
    <w:rsid w:val="008D1413"/>
    <w:rsid w:val="008D36DF"/>
    <w:rsid w:val="008D672D"/>
    <w:rsid w:val="008E6DA2"/>
    <w:rsid w:val="008F00D3"/>
    <w:rsid w:val="0091159B"/>
    <w:rsid w:val="00914D89"/>
    <w:rsid w:val="00921029"/>
    <w:rsid w:val="00921863"/>
    <w:rsid w:val="00924850"/>
    <w:rsid w:val="00925C73"/>
    <w:rsid w:val="00936F9B"/>
    <w:rsid w:val="00941ABF"/>
    <w:rsid w:val="00942FAD"/>
    <w:rsid w:val="009445A3"/>
    <w:rsid w:val="00954494"/>
    <w:rsid w:val="009602B7"/>
    <w:rsid w:val="00961D8B"/>
    <w:rsid w:val="00973413"/>
    <w:rsid w:val="00975B52"/>
    <w:rsid w:val="0097736F"/>
    <w:rsid w:val="0099160C"/>
    <w:rsid w:val="00992DD5"/>
    <w:rsid w:val="009B636D"/>
    <w:rsid w:val="009B6C18"/>
    <w:rsid w:val="009D0773"/>
    <w:rsid w:val="009D0FF5"/>
    <w:rsid w:val="009D307C"/>
    <w:rsid w:val="009D34A3"/>
    <w:rsid w:val="009E43CF"/>
    <w:rsid w:val="009F156C"/>
    <w:rsid w:val="00A018E4"/>
    <w:rsid w:val="00A12E5B"/>
    <w:rsid w:val="00A13685"/>
    <w:rsid w:val="00A1392A"/>
    <w:rsid w:val="00A20234"/>
    <w:rsid w:val="00A20393"/>
    <w:rsid w:val="00A26372"/>
    <w:rsid w:val="00A276D5"/>
    <w:rsid w:val="00A27FE9"/>
    <w:rsid w:val="00A32094"/>
    <w:rsid w:val="00A434E9"/>
    <w:rsid w:val="00A43C64"/>
    <w:rsid w:val="00A50F93"/>
    <w:rsid w:val="00A51373"/>
    <w:rsid w:val="00A5243B"/>
    <w:rsid w:val="00A5373E"/>
    <w:rsid w:val="00A6266C"/>
    <w:rsid w:val="00A66AA1"/>
    <w:rsid w:val="00A6778E"/>
    <w:rsid w:val="00A67FA6"/>
    <w:rsid w:val="00A70580"/>
    <w:rsid w:val="00A7636D"/>
    <w:rsid w:val="00A869D5"/>
    <w:rsid w:val="00A87D9F"/>
    <w:rsid w:val="00A932D9"/>
    <w:rsid w:val="00A93530"/>
    <w:rsid w:val="00AA0855"/>
    <w:rsid w:val="00AA53F6"/>
    <w:rsid w:val="00AB1F88"/>
    <w:rsid w:val="00AC12C6"/>
    <w:rsid w:val="00AC6142"/>
    <w:rsid w:val="00AD13F7"/>
    <w:rsid w:val="00AD209E"/>
    <w:rsid w:val="00AD28C5"/>
    <w:rsid w:val="00AE1DB5"/>
    <w:rsid w:val="00AE28EE"/>
    <w:rsid w:val="00AE2E83"/>
    <w:rsid w:val="00B01E4E"/>
    <w:rsid w:val="00B05CAC"/>
    <w:rsid w:val="00B16BF1"/>
    <w:rsid w:val="00B231C6"/>
    <w:rsid w:val="00B234B5"/>
    <w:rsid w:val="00B2570B"/>
    <w:rsid w:val="00B25C71"/>
    <w:rsid w:val="00B3058C"/>
    <w:rsid w:val="00B3651B"/>
    <w:rsid w:val="00B37F50"/>
    <w:rsid w:val="00B44ABA"/>
    <w:rsid w:val="00B50DE2"/>
    <w:rsid w:val="00B52454"/>
    <w:rsid w:val="00B56B5E"/>
    <w:rsid w:val="00B57DB5"/>
    <w:rsid w:val="00B57E1F"/>
    <w:rsid w:val="00B61612"/>
    <w:rsid w:val="00B6621F"/>
    <w:rsid w:val="00B70E78"/>
    <w:rsid w:val="00B75EC5"/>
    <w:rsid w:val="00B869D6"/>
    <w:rsid w:val="00B9039B"/>
    <w:rsid w:val="00B92459"/>
    <w:rsid w:val="00B929A0"/>
    <w:rsid w:val="00B93867"/>
    <w:rsid w:val="00BC3739"/>
    <w:rsid w:val="00BC4398"/>
    <w:rsid w:val="00BC46B5"/>
    <w:rsid w:val="00BC535B"/>
    <w:rsid w:val="00BD5D89"/>
    <w:rsid w:val="00BE1ABC"/>
    <w:rsid w:val="00BE72B5"/>
    <w:rsid w:val="00BF3804"/>
    <w:rsid w:val="00BF58E8"/>
    <w:rsid w:val="00C03A26"/>
    <w:rsid w:val="00C13256"/>
    <w:rsid w:val="00C1346D"/>
    <w:rsid w:val="00C14CE9"/>
    <w:rsid w:val="00C15918"/>
    <w:rsid w:val="00C17E79"/>
    <w:rsid w:val="00C27AA5"/>
    <w:rsid w:val="00C32398"/>
    <w:rsid w:val="00C4545C"/>
    <w:rsid w:val="00C51AA6"/>
    <w:rsid w:val="00C57F0F"/>
    <w:rsid w:val="00C61F76"/>
    <w:rsid w:val="00C6274A"/>
    <w:rsid w:val="00C64C11"/>
    <w:rsid w:val="00C66C34"/>
    <w:rsid w:val="00C81AF1"/>
    <w:rsid w:val="00C84416"/>
    <w:rsid w:val="00C872D7"/>
    <w:rsid w:val="00C87D5C"/>
    <w:rsid w:val="00C90491"/>
    <w:rsid w:val="00C972F5"/>
    <w:rsid w:val="00CB1A5A"/>
    <w:rsid w:val="00CB43A6"/>
    <w:rsid w:val="00CB4A9E"/>
    <w:rsid w:val="00CC61DD"/>
    <w:rsid w:val="00CC63B9"/>
    <w:rsid w:val="00CC70BE"/>
    <w:rsid w:val="00CD73A5"/>
    <w:rsid w:val="00CD79C0"/>
    <w:rsid w:val="00CF0588"/>
    <w:rsid w:val="00CF13FD"/>
    <w:rsid w:val="00CF4EED"/>
    <w:rsid w:val="00CF7640"/>
    <w:rsid w:val="00D0281F"/>
    <w:rsid w:val="00D111E2"/>
    <w:rsid w:val="00D16771"/>
    <w:rsid w:val="00D316F2"/>
    <w:rsid w:val="00D33497"/>
    <w:rsid w:val="00D37ED2"/>
    <w:rsid w:val="00D41AC1"/>
    <w:rsid w:val="00D45F62"/>
    <w:rsid w:val="00D50B3F"/>
    <w:rsid w:val="00D63A38"/>
    <w:rsid w:val="00D63B26"/>
    <w:rsid w:val="00D64053"/>
    <w:rsid w:val="00D73276"/>
    <w:rsid w:val="00D77F43"/>
    <w:rsid w:val="00D851F5"/>
    <w:rsid w:val="00D86F87"/>
    <w:rsid w:val="00D87F78"/>
    <w:rsid w:val="00D951C7"/>
    <w:rsid w:val="00DA1838"/>
    <w:rsid w:val="00DA2347"/>
    <w:rsid w:val="00DA686F"/>
    <w:rsid w:val="00DA6E30"/>
    <w:rsid w:val="00DA7854"/>
    <w:rsid w:val="00DB18CB"/>
    <w:rsid w:val="00DC1628"/>
    <w:rsid w:val="00DD1833"/>
    <w:rsid w:val="00DD2F06"/>
    <w:rsid w:val="00DE2A6D"/>
    <w:rsid w:val="00DF0D15"/>
    <w:rsid w:val="00DF243B"/>
    <w:rsid w:val="00DF2ADE"/>
    <w:rsid w:val="00E014D7"/>
    <w:rsid w:val="00E04CD9"/>
    <w:rsid w:val="00E0588F"/>
    <w:rsid w:val="00E12563"/>
    <w:rsid w:val="00E15000"/>
    <w:rsid w:val="00E16E10"/>
    <w:rsid w:val="00E27E7C"/>
    <w:rsid w:val="00E320CE"/>
    <w:rsid w:val="00E3411D"/>
    <w:rsid w:val="00E365EE"/>
    <w:rsid w:val="00E36D82"/>
    <w:rsid w:val="00E40BC5"/>
    <w:rsid w:val="00E436D4"/>
    <w:rsid w:val="00E46AF2"/>
    <w:rsid w:val="00E55A17"/>
    <w:rsid w:val="00E60EEB"/>
    <w:rsid w:val="00E636B7"/>
    <w:rsid w:val="00E64791"/>
    <w:rsid w:val="00E72504"/>
    <w:rsid w:val="00E82B34"/>
    <w:rsid w:val="00E843A3"/>
    <w:rsid w:val="00E84F56"/>
    <w:rsid w:val="00E87882"/>
    <w:rsid w:val="00E909D0"/>
    <w:rsid w:val="00E964D1"/>
    <w:rsid w:val="00E97506"/>
    <w:rsid w:val="00EA0F0D"/>
    <w:rsid w:val="00EA1C71"/>
    <w:rsid w:val="00EA1DEE"/>
    <w:rsid w:val="00EA595F"/>
    <w:rsid w:val="00EA79D0"/>
    <w:rsid w:val="00EB1975"/>
    <w:rsid w:val="00EB42E9"/>
    <w:rsid w:val="00EB5A82"/>
    <w:rsid w:val="00EC06CE"/>
    <w:rsid w:val="00ED19B9"/>
    <w:rsid w:val="00ED21F2"/>
    <w:rsid w:val="00ED3725"/>
    <w:rsid w:val="00ED7DAF"/>
    <w:rsid w:val="00ED7F9B"/>
    <w:rsid w:val="00EE2638"/>
    <w:rsid w:val="00EF2538"/>
    <w:rsid w:val="00EF2C5C"/>
    <w:rsid w:val="00EF59F5"/>
    <w:rsid w:val="00EF6838"/>
    <w:rsid w:val="00F038CB"/>
    <w:rsid w:val="00F0391B"/>
    <w:rsid w:val="00F1015E"/>
    <w:rsid w:val="00F10ABF"/>
    <w:rsid w:val="00F11833"/>
    <w:rsid w:val="00F12189"/>
    <w:rsid w:val="00F134A5"/>
    <w:rsid w:val="00F17FA7"/>
    <w:rsid w:val="00F22AC9"/>
    <w:rsid w:val="00F23F1C"/>
    <w:rsid w:val="00F25B52"/>
    <w:rsid w:val="00F30DBB"/>
    <w:rsid w:val="00F42C5E"/>
    <w:rsid w:val="00F50426"/>
    <w:rsid w:val="00F546CE"/>
    <w:rsid w:val="00F56BAE"/>
    <w:rsid w:val="00F57030"/>
    <w:rsid w:val="00F7088E"/>
    <w:rsid w:val="00F716F4"/>
    <w:rsid w:val="00F745A2"/>
    <w:rsid w:val="00F746AF"/>
    <w:rsid w:val="00FA072E"/>
    <w:rsid w:val="00FA3347"/>
    <w:rsid w:val="00FB56E4"/>
    <w:rsid w:val="00FB5942"/>
    <w:rsid w:val="00FC30E7"/>
    <w:rsid w:val="00FD53F7"/>
    <w:rsid w:val="00FE38C1"/>
    <w:rsid w:val="00FE4D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1391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/>
    <w:lsdException w:name="heading 4" w:locked="1"/>
    <w:lsdException w:name="heading 5" w:locked="1" w:semiHidden="1" w:unhideWhenUsed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30DBB"/>
    <w:pPr>
      <w:spacing w:line="480" w:lineRule="auto"/>
      <w:ind w:firstLine="720"/>
    </w:pPr>
    <w:rPr>
      <w:sz w:val="24"/>
      <w:szCs w:val="24"/>
    </w:rPr>
  </w:style>
  <w:style w:type="paragraph" w:styleId="Heading1">
    <w:name w:val="heading 1"/>
    <w:next w:val="Normal"/>
    <w:qFormat/>
    <w:rsid w:val="00334A53"/>
    <w:pPr>
      <w:keepNext/>
      <w:spacing w:line="480" w:lineRule="auto"/>
      <w:jc w:val="center"/>
      <w:outlineLvl w:val="0"/>
    </w:pPr>
    <w:rPr>
      <w:rFonts w:eastAsia="ヒラギノ角ゴ Pro W3"/>
      <w:b/>
      <w:color w:val="000000"/>
      <w:sz w:val="24"/>
    </w:rPr>
  </w:style>
  <w:style w:type="paragraph" w:styleId="Heading2">
    <w:name w:val="heading 2"/>
    <w:next w:val="Body"/>
    <w:qFormat/>
    <w:rsid w:val="002C6DCA"/>
    <w:pPr>
      <w:keepNext/>
      <w:spacing w:line="480" w:lineRule="auto"/>
      <w:outlineLvl w:val="1"/>
    </w:pPr>
    <w:rPr>
      <w:rFonts w:eastAsia="ヒラギノ角ゴ Pro W3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APA">
    <w:name w:val="Heading 3 APA"/>
    <w:basedOn w:val="DefaultParagraphFont"/>
    <w:qFormat/>
    <w:rsid w:val="00975B5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4"/>
      <w:szCs w:val="24"/>
      <w:u w:val="none"/>
      <w:shd w:val="clear" w:color="auto" w:fill="auto"/>
      <w:vertAlign w:val="baseline"/>
      <w:lang w:val="en-US"/>
    </w:rPr>
  </w:style>
  <w:style w:type="character" w:customStyle="1" w:styleId="Heading4APA">
    <w:name w:val="Heading 4 APA"/>
    <w:basedOn w:val="DefaultParagraphFont"/>
    <w:qFormat/>
    <w:rsid w:val="00975B52"/>
    <w:rPr>
      <w:rFonts w:ascii="Times New Roman" w:eastAsia="ヒラギノ角ゴ Pro W3" w:hAnsi="Times New Roman"/>
      <w:b/>
      <w:i/>
      <w:caps w:val="0"/>
      <w:smallCaps w:val="0"/>
      <w:strike w:val="0"/>
      <w:dstrike w:val="0"/>
      <w:color w:val="000000"/>
      <w:spacing w:val="0"/>
      <w:position w:val="0"/>
      <w:sz w:val="24"/>
      <w:u w:val="none"/>
      <w:shd w:val="clear" w:color="auto" w:fill="auto"/>
      <w:vertAlign w:val="baseline"/>
      <w:lang w:val="en-US"/>
    </w:rPr>
  </w:style>
  <w:style w:type="character" w:customStyle="1" w:styleId="Heading5APA">
    <w:name w:val="Heading 5 APA"/>
    <w:basedOn w:val="DefaultParagraphFont"/>
    <w:qFormat/>
    <w:rsid w:val="002C6DCA"/>
    <w:rPr>
      <w:rFonts w:ascii="Times New Roman" w:eastAsia="ヒラギノ角ゴ Pro W3" w:hAnsi="Times New Roman"/>
      <w:b w:val="0"/>
      <w:i/>
      <w:caps w:val="0"/>
      <w:smallCaps w:val="0"/>
      <w:strike w:val="0"/>
      <w:dstrike w:val="0"/>
      <w:color w:val="000000"/>
      <w:spacing w:val="0"/>
      <w:position w:val="0"/>
      <w:sz w:val="24"/>
      <w:u w:val="none"/>
      <w:shd w:val="clear" w:color="auto" w:fill="auto"/>
      <w:vertAlign w:val="baseline"/>
      <w:lang w:val="en-US"/>
    </w:rPr>
  </w:style>
  <w:style w:type="paragraph" w:customStyle="1" w:styleId="HeaderFooter">
    <w:name w:val="Header &amp; Footer"/>
    <w:autoRedefine/>
    <w:rsid w:val="0059164E"/>
    <w:pPr>
      <w:tabs>
        <w:tab w:val="right" w:pos="9360"/>
      </w:tabs>
    </w:pPr>
    <w:rPr>
      <w:rFonts w:ascii="Hoefler Text" w:eastAsia="ヒラギノ角ゴ Pro W3" w:hAnsi="Hoefler Text"/>
      <w:color w:val="000000"/>
    </w:rPr>
  </w:style>
  <w:style w:type="paragraph" w:customStyle="1" w:styleId="Title1">
    <w:name w:val="Title1"/>
    <w:aliases w:val=" Author, and Institution"/>
    <w:rsid w:val="0059164E"/>
    <w:pPr>
      <w:spacing w:after="240"/>
      <w:jc w:val="center"/>
    </w:pPr>
    <w:rPr>
      <w:rFonts w:ascii="Hoefler Text" w:eastAsia="ヒラギノ角ゴ Pro W3" w:hAnsi="Hoefler Text"/>
      <w:color w:val="000000"/>
      <w:sz w:val="24"/>
    </w:rPr>
  </w:style>
  <w:style w:type="paragraph" w:customStyle="1" w:styleId="Body">
    <w:name w:val="Body"/>
    <w:rsid w:val="00975B52"/>
    <w:pPr>
      <w:spacing w:line="480" w:lineRule="auto"/>
      <w:ind w:firstLine="720"/>
    </w:pPr>
    <w:rPr>
      <w:rFonts w:eastAsia="ヒラギノ角ゴ Pro W3"/>
      <w:color w:val="000000"/>
      <w:sz w:val="24"/>
      <w:szCs w:val="24"/>
    </w:rPr>
  </w:style>
  <w:style w:type="paragraph" w:customStyle="1" w:styleId="Abstract">
    <w:name w:val="Abstract"/>
    <w:rsid w:val="0059164E"/>
    <w:pPr>
      <w:spacing w:line="480" w:lineRule="auto"/>
    </w:pPr>
    <w:rPr>
      <w:rFonts w:ascii="Hoefler Text" w:eastAsia="ヒラギノ角ゴ Pro W3" w:hAnsi="Hoefler Text"/>
      <w:color w:val="000000"/>
      <w:sz w:val="24"/>
    </w:rPr>
  </w:style>
  <w:style w:type="character" w:customStyle="1" w:styleId="Italicized">
    <w:name w:val="Italicized"/>
    <w:rsid w:val="0059164E"/>
    <w:rPr>
      <w:rFonts w:ascii="Hoefler Text" w:eastAsia="ヒラギノ角ゴ Pro W3" w:hAnsi="Hoefler Text"/>
      <w:b w:val="0"/>
      <w:i/>
      <w:caps w:val="0"/>
      <w:smallCaps w:val="0"/>
      <w:strike w:val="0"/>
      <w:dstrike w:val="0"/>
      <w:color w:val="000000"/>
      <w:spacing w:val="0"/>
      <w:position w:val="0"/>
      <w:sz w:val="24"/>
      <w:u w:val="none"/>
      <w:shd w:val="clear" w:color="auto" w:fill="auto"/>
      <w:vertAlign w:val="baseline"/>
      <w:lang w:val="en-US"/>
    </w:rPr>
  </w:style>
  <w:style w:type="character" w:customStyle="1" w:styleId="Unknown0">
    <w:name w:val="Unknown 0"/>
    <w:semiHidden/>
    <w:rsid w:val="0059164E"/>
  </w:style>
  <w:style w:type="paragraph" w:customStyle="1" w:styleId="LongQuote">
    <w:name w:val="Long Quote"/>
    <w:next w:val="Body"/>
    <w:rsid w:val="0059164E"/>
    <w:pPr>
      <w:spacing w:after="240"/>
      <w:ind w:left="1440"/>
    </w:pPr>
    <w:rPr>
      <w:rFonts w:ascii="Hoefler Text" w:eastAsia="ヒラギノ角ゴ Pro W3" w:hAnsi="Hoefler Text"/>
      <w:color w:val="000000"/>
      <w:sz w:val="24"/>
    </w:rPr>
  </w:style>
  <w:style w:type="paragraph" w:customStyle="1" w:styleId="WorkCited">
    <w:name w:val="Work Cited"/>
    <w:rsid w:val="0059164E"/>
    <w:pPr>
      <w:spacing w:after="120" w:line="480" w:lineRule="auto"/>
      <w:ind w:left="720" w:hanging="720"/>
    </w:pPr>
    <w:rPr>
      <w:rFonts w:ascii="Hoefler Text" w:eastAsia="ヒラギノ角ゴ Pro W3" w:hAnsi="Hoefler Text"/>
      <w:color w:val="000000"/>
      <w:sz w:val="24"/>
    </w:rPr>
  </w:style>
  <w:style w:type="paragraph" w:customStyle="1" w:styleId="TableHeader">
    <w:name w:val="Table Header"/>
    <w:rsid w:val="0059164E"/>
    <w:pPr>
      <w:spacing w:after="120" w:line="480" w:lineRule="auto"/>
    </w:pPr>
    <w:rPr>
      <w:rFonts w:ascii="Hoefler Text" w:eastAsia="ヒラギノ角ゴ Pro W3" w:hAnsi="Hoefler Text"/>
      <w:color w:val="000000"/>
      <w:sz w:val="24"/>
    </w:rPr>
  </w:style>
  <w:style w:type="paragraph" w:customStyle="1" w:styleId="TableTitle">
    <w:name w:val="Table Title"/>
    <w:rsid w:val="0059164E"/>
    <w:pPr>
      <w:spacing w:after="120" w:line="480" w:lineRule="auto"/>
    </w:pPr>
    <w:rPr>
      <w:rFonts w:ascii="Hoefler Text" w:eastAsia="ヒラギノ角ゴ Pro W3" w:hAnsi="Hoefler Text"/>
      <w:i/>
      <w:color w:val="000000"/>
      <w:sz w:val="24"/>
    </w:rPr>
  </w:style>
  <w:style w:type="paragraph" w:customStyle="1" w:styleId="TableText">
    <w:name w:val="Table Text"/>
    <w:rsid w:val="0059164E"/>
    <w:pPr>
      <w:jc w:val="center"/>
    </w:pPr>
    <w:rPr>
      <w:rFonts w:ascii="Hoefler Text" w:eastAsia="ヒラギノ角ゴ Pro W3" w:hAnsi="Hoefler Text"/>
      <w:color w:val="000000"/>
      <w:sz w:val="24"/>
    </w:rPr>
  </w:style>
  <w:style w:type="paragraph" w:customStyle="1" w:styleId="FreeForm">
    <w:name w:val="Free Form"/>
    <w:rsid w:val="0059164E"/>
    <w:pPr>
      <w:spacing w:after="120" w:line="480" w:lineRule="auto"/>
      <w:ind w:firstLine="720"/>
    </w:pPr>
    <w:rPr>
      <w:rFonts w:ascii="Hoefler Text" w:eastAsia="ヒラギノ角ゴ Pro W3" w:hAnsi="Hoefler Text"/>
      <w:color w:val="000000"/>
      <w:sz w:val="24"/>
    </w:rPr>
  </w:style>
  <w:style w:type="paragraph" w:styleId="Header">
    <w:name w:val="header"/>
    <w:basedOn w:val="Normal"/>
    <w:link w:val="HeaderChar"/>
    <w:locked/>
    <w:rsid w:val="007462D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462DD"/>
    <w:rPr>
      <w:sz w:val="24"/>
      <w:szCs w:val="24"/>
    </w:rPr>
  </w:style>
  <w:style w:type="paragraph" w:styleId="Footer">
    <w:name w:val="footer"/>
    <w:basedOn w:val="Normal"/>
    <w:link w:val="FooterChar"/>
    <w:locked/>
    <w:rsid w:val="007462D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7462DD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613FB3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DefaultParagraphFont"/>
    <w:rsid w:val="00F7088E"/>
  </w:style>
  <w:style w:type="character" w:styleId="Hyperlink">
    <w:name w:val="Hyperlink"/>
    <w:basedOn w:val="DefaultParagraphFont"/>
    <w:uiPriority w:val="99"/>
    <w:unhideWhenUsed/>
    <w:locked/>
    <w:rsid w:val="00711589"/>
    <w:rPr>
      <w:color w:val="0000FF"/>
      <w:u w:val="single"/>
    </w:rPr>
  </w:style>
  <w:style w:type="character" w:styleId="UnresolvedMention">
    <w:name w:val="Unresolved Mention"/>
    <w:basedOn w:val="DefaultParagraphFont"/>
    <w:rsid w:val="00A43C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locked/>
    <w:rsid w:val="005B53E0"/>
    <w:rPr>
      <w:color w:val="800080" w:themeColor="followedHyperlink"/>
      <w:u w:val="single"/>
    </w:rPr>
  </w:style>
  <w:style w:type="character" w:customStyle="1" w:styleId="apple-tab-span">
    <w:name w:val="apple-tab-span"/>
    <w:basedOn w:val="DefaultParagraphFont"/>
    <w:rsid w:val="00AC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9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eijep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aculty:Downloads:APA6thEdi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C5201A-4472-D248-A2BB-F226D2A7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Macintosh%20HD:Users:faculty:Downloads:APA6thEdition.dotx</Template>
  <TotalTime>2</TotalTime>
  <Pages>10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University</Company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Shelton</dc:creator>
  <cp:keywords/>
  <cp:lastModifiedBy>Cynthia E Boothe</cp:lastModifiedBy>
  <cp:revision>3</cp:revision>
  <cp:lastPrinted>2020-12-15T10:44:00Z</cp:lastPrinted>
  <dcterms:created xsi:type="dcterms:W3CDTF">2020-12-15T10:53:00Z</dcterms:created>
  <dcterms:modified xsi:type="dcterms:W3CDTF">2020-12-15T11:02:00Z</dcterms:modified>
</cp:coreProperties>
</file>